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Calibri" w:hAnsi="Calibri" w:eastAsia="Times New Roman" w:cs="Times New Roman"/>
          <w:lang w:val="ru-RU"/>
        </w:rPr>
      </w:pPr>
      <w:r/>
      <w:bookmarkStart w:id="0" w:name="block-25955551"/>
      <w:r>
        <w:rPr>
          <w:rFonts w:ascii="Times New Roman" w:hAnsi="Times New Roman" w:eastAsia="Times New Roman" w:cs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 w:line="408" w:lineRule="auto"/>
        <w:rPr>
          <w:rFonts w:ascii="Calibri" w:hAnsi="Calibri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 w:line="408" w:lineRule="auto"/>
        <w:rPr>
          <w:rFonts w:ascii="Calibri" w:hAnsi="Calibri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val="ru-RU"/>
        </w:rPr>
        <w:t xml:space="preserve">МБОУ "Гимназия №50"</w:t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120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обществоведческого цикла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12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Фурсов М.В.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от «3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» августа 2024 г.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12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12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от «30» августа 2024 г.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12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Приказ №70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от «30» августа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 xml:space="preserve"> г </w:t>
            </w:r>
            <w:r>
              <w:rPr>
                <w:rFonts w:ascii="Calibri" w:hAnsi="Calibri" w:eastAsia="Times New Roman" w:cs="Times New Roman"/>
                <w:lang w:val="ru-RU"/>
              </w:rPr>
            </w:r>
            <w:r>
              <w:rPr>
                <w:rFonts w:ascii="Calibri" w:hAnsi="Calibri" w:eastAsia="Times New Roman" w:cs="Times New Roman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val="ru-RU"/>
        </w:rPr>
        <w:t xml:space="preserve">‌</w:t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 w:line="408" w:lineRule="auto"/>
        <w:rPr>
          <w:rFonts w:ascii="Calibri" w:hAnsi="Calibri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 w:line="408" w:lineRule="auto"/>
        <w:rPr>
          <w:rFonts w:ascii="Calibri" w:hAnsi="Calibri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val="ru-RU"/>
        </w:rPr>
        <w:t xml:space="preserve">учебного предмета «Обществознание»</w:t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 w:eastAsia="Times New Roman" w:cs="Times New Roman"/>
          <w:color w:val="000000"/>
          <w:sz w:val="28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val="ru-RU"/>
        </w:rPr>
        <w:t xml:space="preserve">для обучающихся 10-11 классов </w:t>
      </w:r>
      <w:r>
        <w:rPr>
          <w:rFonts w:ascii="Times New Roman" w:hAnsi="Times New Roman" w:eastAsia="Times New Roman" w:cs="Times New Roman"/>
          <w:color w:val="000000"/>
          <w:sz w:val="28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Times New Roman" w:cs="Times New Roman"/>
          <w:lang w:val="ru-RU"/>
        </w:rPr>
      </w:pP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  <w:r>
        <w:rPr>
          <w:rFonts w:ascii="Calibri" w:hAnsi="Calibri" w:eastAsia="Times New Roman" w:cs="Times New Roman"/>
          <w:lang w:val="ru-RU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val="ru-RU"/>
        </w:rPr>
        <w:t xml:space="preserve">г. Н. Новгород</w:t>
      </w:r>
      <w:r>
        <w:rPr>
          <w:rFonts w:ascii="Times New Roman" w:hAnsi="Times New Roman" w:eastAsia="Times New Roman" w:cs="Times New Roman"/>
          <w:color w:val="000000"/>
          <w:sz w:val="28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8"/>
          <w:lang w:val="ru-RU"/>
        </w:rPr>
        <w:t xml:space="preserve">2024</w:t>
      </w:r>
      <w:r>
        <w:rPr>
          <w:rFonts w:ascii="Times New Roman" w:hAnsi="Times New Roman" w:eastAsia="Times New Roman" w:cs="Times New Roman"/>
          <w:color w:val="000000"/>
          <w:sz w:val="28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1" w:name="block-25955550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</w:t>
      </w:r>
      <w:r>
        <w:rPr>
          <w:rFonts w:ascii="Times New Roman" w:hAnsi="Times New Roman"/>
          <w:color w:val="000000"/>
          <w:sz w:val="28"/>
          <w:lang w:val="ru-RU"/>
        </w:rPr>
        <w:t xml:space="preserve">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</w:t>
      </w:r>
      <w:r>
        <w:rPr>
          <w:rFonts w:ascii="Times New Roman" w:hAnsi="Times New Roman"/>
          <w:color w:val="000000"/>
          <w:sz w:val="28"/>
          <w:lang w:val="ru-RU"/>
        </w:rPr>
        <w:t xml:space="preserve">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</w:t>
      </w:r>
      <w:r>
        <w:rPr>
          <w:rFonts w:ascii="Times New Roman" w:hAnsi="Times New Roman"/>
          <w:color w:val="000000"/>
          <w:sz w:val="28"/>
          <w:lang w:val="ru-RU"/>
        </w:rPr>
        <w:t xml:space="preserve">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многодисциплинарности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</w:t>
      </w:r>
      <w:r>
        <w:rPr>
          <w:rFonts w:ascii="Times New Roman" w:hAnsi="Times New Roman"/>
          <w:color w:val="000000"/>
          <w:sz w:val="28"/>
          <w:lang w:val="ru-RU"/>
        </w:rPr>
        <w:t xml:space="preserve">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учебно­исследовательской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</w:t>
      </w:r>
      <w:r>
        <w:rPr>
          <w:rFonts w:ascii="Times New Roman" w:hAnsi="Times New Roman"/>
          <w:color w:val="000000"/>
          <w:sz w:val="28"/>
          <w:lang w:val="ru-RU"/>
        </w:rPr>
        <w:t xml:space="preserve">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Целями изучения учебного предмета «Обществознание» углублённого уровня являются: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общероссийской идентичнос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духовно­нравственных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позиций и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</w:t>
      </w:r>
      <w:r>
        <w:rPr>
          <w:rFonts w:ascii="Times New Roman" w:hAnsi="Times New Roman"/>
          <w:color w:val="000000"/>
          <w:sz w:val="28"/>
          <w:lang w:val="ru-RU"/>
        </w:rPr>
        <w:t xml:space="preserve">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</w:t>
      </w:r>
      <w:r>
        <w:rPr>
          <w:rFonts w:ascii="Times New Roman" w:hAnsi="Times New Roman"/>
          <w:color w:val="000000"/>
          <w:sz w:val="28"/>
          <w:lang w:val="ru-RU"/>
        </w:rPr>
        <w:t xml:space="preserve">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навыками познавательной рефлексии как осознани</w:t>
      </w:r>
      <w:r>
        <w:rPr>
          <w:rFonts w:ascii="Times New Roman" w:hAnsi="Times New Roman"/>
          <w:color w:val="000000"/>
          <w:sz w:val="28"/>
          <w:lang w:val="ru-RU"/>
        </w:rPr>
        <w:t xml:space="preserve">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опыта применения полученных знаний и умений в различных областях общественной жизни и в </w:t>
      </w:r>
      <w:r>
        <w:rPr>
          <w:rFonts w:ascii="Times New Roman" w:hAnsi="Times New Roman"/>
          <w:color w:val="000000"/>
          <w:sz w:val="28"/>
          <w:lang w:val="ru-RU"/>
        </w:rPr>
        <w:t xml:space="preserve">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пал</w:t>
      </w:r>
      <w:r>
        <w:rPr>
          <w:rFonts w:ascii="Times New Roman" w:hAnsi="Times New Roman"/>
          <w:color w:val="000000"/>
          <w:sz w:val="28"/>
          <w:lang w:val="ru-RU"/>
        </w:rPr>
        <w:t xml:space="preserve">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социально­гуманитарной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bookmarkStart w:id="2" w:name="aae73cf6-9a33-481a-a72b-2a67fc11b813"/>
      <w:r>
        <w:rPr>
          <w:rFonts w:ascii="Times New Roman" w:hAnsi="Times New Roman"/>
          <w:color w:val="000000"/>
          <w:sz w:val="28"/>
          <w:lang w:val="ru-RU"/>
        </w:rPr>
        <w:t xml:space="preserve">На изучение обществознания на углубленном уровне отводится 2</w:t>
      </w:r>
      <w:r>
        <w:rPr>
          <w:rFonts w:ascii="Times New Roman" w:hAnsi="Times New Roman"/>
          <w:color w:val="000000"/>
          <w:sz w:val="28"/>
          <w:lang w:val="ru-RU"/>
        </w:rPr>
        <w:t xml:space="preserve">01 час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часа: в 10 классе – 1</w:t>
      </w:r>
      <w:r>
        <w:rPr>
          <w:rFonts w:ascii="Times New Roman" w:hAnsi="Times New Roman"/>
          <w:color w:val="000000"/>
          <w:sz w:val="28"/>
          <w:lang w:val="ru-RU"/>
        </w:rPr>
        <w:t xml:space="preserve">02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>
        <w:rPr>
          <w:rFonts w:ascii="Times New Roman" w:hAnsi="Times New Roman"/>
          <w:color w:val="000000"/>
          <w:sz w:val="28"/>
          <w:lang w:val="ru-RU"/>
        </w:rPr>
        <w:t xml:space="preserve">3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в неделю), в 11 классе – </w:t>
      </w:r>
      <w:r>
        <w:rPr>
          <w:rFonts w:ascii="Times New Roman" w:hAnsi="Times New Roman"/>
          <w:color w:val="000000"/>
          <w:sz w:val="28"/>
          <w:lang w:val="ru-RU"/>
        </w:rPr>
        <w:t xml:space="preserve">99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>
        <w:rPr>
          <w:rFonts w:ascii="Times New Roman" w:hAnsi="Times New Roman"/>
          <w:color w:val="000000"/>
          <w:sz w:val="28"/>
          <w:lang w:val="ru-RU"/>
        </w:rPr>
        <w:t xml:space="preserve">3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‌‌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25955552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науки и их особенности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Социальные науки в системе научного знания. Место философии в системе обществознания. Философия и наука.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в философию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</w:t>
      </w:r>
      <w:r>
        <w:rPr>
          <w:rFonts w:ascii="Times New Roman" w:hAnsi="Times New Roman"/>
          <w:color w:val="000000"/>
          <w:sz w:val="28"/>
          <w:lang w:val="ru-RU"/>
        </w:rPr>
        <w:t xml:space="preserve">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Типология обществ. Со</w:t>
      </w:r>
      <w:r>
        <w:rPr>
          <w:rFonts w:ascii="Times New Roman" w:hAnsi="Times New Roman"/>
          <w:color w:val="000000"/>
          <w:sz w:val="28"/>
          <w:lang w:val="ru-RU"/>
        </w:rPr>
        <w:t xml:space="preserve">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</w:t>
      </w:r>
      <w:r>
        <w:rPr>
          <w:rFonts w:ascii="Times New Roman" w:hAnsi="Times New Roman"/>
          <w:color w:val="000000"/>
          <w:sz w:val="28"/>
          <w:lang w:val="ru-RU"/>
        </w:rPr>
        <w:t xml:space="preserve">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</w:t>
      </w:r>
      <w:r>
        <w:rPr>
          <w:rFonts w:ascii="Times New Roman" w:hAnsi="Times New Roman"/>
          <w:color w:val="000000"/>
          <w:sz w:val="28"/>
          <w:lang w:val="ru-RU"/>
        </w:rPr>
        <w:t xml:space="preserve">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</w:t>
      </w:r>
      <w:r>
        <w:rPr>
          <w:rFonts w:ascii="Times New Roman" w:hAnsi="Times New Roman"/>
          <w:color w:val="000000"/>
          <w:sz w:val="28"/>
          <w:lang w:val="ru-RU"/>
        </w:rPr>
        <w:t xml:space="preserve">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>
        <w:rPr>
          <w:rFonts w:ascii="Times New Roman" w:hAnsi="Times New Roman"/>
          <w:color w:val="000000"/>
          <w:sz w:val="28"/>
          <w:lang w:val="ru-RU"/>
        </w:rPr>
        <w:t xml:space="preserve">сознание в условиях цифровой среды. Использование достоверной и недостоверной информации.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</w:t>
      </w:r>
      <w:r>
        <w:rPr>
          <w:rFonts w:ascii="Times New Roman" w:hAnsi="Times New Roman"/>
          <w:color w:val="000000"/>
          <w:sz w:val="28"/>
          <w:lang w:val="ru-RU"/>
        </w:rPr>
        <w:t xml:space="preserve">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</w:t>
      </w:r>
      <w:r>
        <w:rPr>
          <w:rFonts w:ascii="Times New Roman" w:hAnsi="Times New Roman"/>
          <w:color w:val="000000"/>
          <w:sz w:val="28"/>
          <w:lang w:val="ru-RU"/>
        </w:rPr>
        <w:t xml:space="preserve">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</w:t>
      </w:r>
      <w:r>
        <w:rPr>
          <w:rFonts w:ascii="Times New Roman" w:hAnsi="Times New Roman"/>
          <w:color w:val="000000"/>
          <w:sz w:val="28"/>
          <w:lang w:val="ru-RU"/>
        </w:rPr>
        <w:t xml:space="preserve">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Искусство, его виды и формы. Социальные функции искусства. Современное искусство. Художественная культура.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как институт сохранения и передачи культурного наследия.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Этические нормы как регулятор деятельности социальных институтов и нравственного поведения людей.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по направлениям, связанным с философией.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в социальную психологию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социально­гуманитарного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Теории социальных отношений. Основные типы социальных отношений.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Личность ка</w:t>
      </w:r>
      <w:r>
        <w:rPr>
          <w:rFonts w:ascii="Times New Roman" w:hAnsi="Times New Roman"/>
          <w:color w:val="000000"/>
          <w:sz w:val="28"/>
          <w:lang w:val="ru-RU"/>
        </w:rPr>
        <w:t xml:space="preserve">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Группа как объе</w:t>
      </w:r>
      <w:r>
        <w:rPr>
          <w:rFonts w:ascii="Times New Roman" w:hAnsi="Times New Roman"/>
          <w:color w:val="000000"/>
          <w:sz w:val="28"/>
          <w:lang w:val="ru-RU"/>
        </w:rPr>
        <w:t xml:space="preserve">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группы. Референтная группа. Интеграция в группах разного уровня развития.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группы на индивидуальное поведение. Групповая сплочённость. Конформизм и нонконформизм. Причины конформного поведения. Психологическое м</w:t>
      </w:r>
      <w:r>
        <w:rPr>
          <w:rFonts w:ascii="Times New Roman" w:hAnsi="Times New Roman"/>
          <w:color w:val="000000"/>
          <w:sz w:val="28"/>
          <w:lang w:val="ru-RU"/>
        </w:rPr>
        <w:t xml:space="preserve">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Антисоциальные группы. Опасность криминальных групп. Агрессивное поведение.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социально­психологических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исследова</w:t>
      </w:r>
      <w:r>
        <w:rPr>
          <w:rFonts w:ascii="Times New Roman" w:hAnsi="Times New Roman"/>
          <w:color w:val="000000"/>
          <w:sz w:val="28"/>
          <w:lang w:val="ru-RU"/>
        </w:rPr>
        <w:t xml:space="preserve">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Теории конфликта. Межличностные конфликты и способы их разрешения.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социального психолога. Психологическое образование.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в экономическую науку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Экономика как наука,</w:t>
      </w:r>
      <w:r>
        <w:rPr>
          <w:rFonts w:ascii="Times New Roman" w:hAnsi="Times New Roman"/>
          <w:color w:val="000000"/>
          <w:sz w:val="28"/>
          <w:lang w:val="ru-RU"/>
        </w:rPr>
        <w:t xml:space="preserve">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Экономическая деятельность и её </w:t>
      </w:r>
      <w:r>
        <w:rPr>
          <w:rFonts w:ascii="Times New Roman" w:hAnsi="Times New Roman"/>
          <w:color w:val="000000"/>
          <w:sz w:val="28"/>
          <w:lang w:val="ru-RU"/>
        </w:rPr>
        <w:t xml:space="preserve">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</w:t>
      </w:r>
      <w:r>
        <w:rPr>
          <w:rFonts w:ascii="Times New Roman" w:hAnsi="Times New Roman"/>
          <w:color w:val="000000"/>
          <w:sz w:val="28"/>
          <w:lang w:val="ru-RU"/>
        </w:rPr>
        <w:t xml:space="preserve">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</w:t>
      </w:r>
      <w:r>
        <w:rPr>
          <w:rFonts w:ascii="Times New Roman" w:hAnsi="Times New Roman"/>
          <w:color w:val="000000"/>
          <w:sz w:val="28"/>
          <w:lang w:val="ru-RU"/>
        </w:rPr>
        <w:t xml:space="preserve">Веблена</w:t>
      </w:r>
      <w:r>
        <w:rPr>
          <w:rFonts w:ascii="Times New Roman" w:hAnsi="Times New Roman"/>
          <w:color w:val="000000"/>
          <w:sz w:val="28"/>
          <w:lang w:val="ru-RU"/>
        </w:rPr>
        <w:t xml:space="preserve">. Рыночное равновесие, равновесная цена.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Конкуренция как основа функционирования рынка. Типы рыночных структ</w:t>
      </w:r>
      <w:r>
        <w:rPr>
          <w:rFonts w:ascii="Times New Roman" w:hAnsi="Times New Roman"/>
          <w:color w:val="000000"/>
          <w:sz w:val="28"/>
          <w:lang w:val="ru-RU"/>
        </w:rPr>
        <w:t xml:space="preserve">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>
        <w:rPr>
          <w:rFonts w:ascii="Times New Roman" w:hAnsi="Times New Roman"/>
          <w:color w:val="000000"/>
          <w:sz w:val="28"/>
          <w:lang w:val="ru-RU"/>
        </w:rPr>
        <w:t xml:space="preserve">Организационно­правовые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>
        <w:rPr>
          <w:rFonts w:ascii="Times New Roman" w:hAnsi="Times New Roman"/>
          <w:color w:val="000000"/>
          <w:sz w:val="28"/>
          <w:lang w:val="ru-RU"/>
        </w:rPr>
        <w:t xml:space="preserve"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</w:t>
      </w:r>
      <w:r>
        <w:rPr>
          <w:rFonts w:ascii="Times New Roman" w:hAnsi="Times New Roman"/>
          <w:color w:val="000000"/>
          <w:sz w:val="28"/>
          <w:lang w:val="ru-RU"/>
        </w:rPr>
        <w:t xml:space="preserve">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Денежно­кредитная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социально­экономические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r>
        <w:rPr>
          <w:rFonts w:ascii="Times New Roman" w:hAnsi="Times New Roman"/>
          <w:color w:val="000000"/>
          <w:sz w:val="28"/>
          <w:lang w:val="ru-RU"/>
        </w:rPr>
        <w:t xml:space="preserve">Исключаемость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профицит бюджета. Государствен</w:t>
      </w:r>
      <w:r>
        <w:rPr>
          <w:rFonts w:ascii="Times New Roman" w:hAnsi="Times New Roman"/>
          <w:color w:val="000000"/>
          <w:sz w:val="28"/>
          <w:lang w:val="ru-RU"/>
        </w:rPr>
        <w:t xml:space="preserve">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</w:t>
      </w:r>
      <w:r>
        <w:rPr>
          <w:rFonts w:ascii="Times New Roman" w:hAnsi="Times New Roman"/>
          <w:color w:val="000000"/>
          <w:sz w:val="28"/>
          <w:lang w:val="ru-RU"/>
        </w:rPr>
        <w:t xml:space="preserve">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Мировая экономика.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применения экономических знаний. Особенности профессиональной деятельности в экономической сфере.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в социологию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Этнические общности. </w:t>
      </w:r>
      <w:r>
        <w:rPr>
          <w:rFonts w:ascii="Times New Roman" w:hAnsi="Times New Roman"/>
          <w:color w:val="000000"/>
          <w:sz w:val="28"/>
          <w:lang w:val="ru-RU"/>
        </w:rPr>
        <w:t xml:space="preserve">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обществе. Система образования в Российской Федерации. Тенденции развития образования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в юношеском возрасте.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r>
        <w:rPr>
          <w:rFonts w:ascii="Times New Roman" w:hAnsi="Times New Roman"/>
          <w:color w:val="000000"/>
          <w:sz w:val="28"/>
          <w:lang w:val="ru-RU"/>
        </w:rPr>
        <w:t xml:space="preserve">этно-социальные</w:t>
      </w:r>
      <w:r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социолога. Социологическое образование.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в политологию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Политология в системе общественных наук, её структура, функции и методы.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Государственно­территориальное</w:t>
      </w:r>
      <w:r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Институты государственной власти. Институт главы государства.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 исполнительной власти.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функциии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 политических партий и общественных орга</w:t>
      </w:r>
      <w:r>
        <w:rPr>
          <w:rFonts w:ascii="Times New Roman" w:hAnsi="Times New Roman"/>
          <w:color w:val="000000"/>
          <w:sz w:val="28"/>
          <w:lang w:val="ru-RU"/>
        </w:rPr>
        <w:t xml:space="preserve">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Современный этап политического развития России. Особенности профессиональной деятельности политолога.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Политологическое образование.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в правоведение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основные направления развития юридической науки.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</w:t>
      </w:r>
      <w:r>
        <w:rPr>
          <w:rFonts w:ascii="Times New Roman" w:hAnsi="Times New Roman"/>
          <w:color w:val="000000"/>
          <w:sz w:val="28"/>
          <w:lang w:val="ru-RU"/>
        </w:rPr>
        <w:t xml:space="preserve">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Правотворчество и законотворчество. Законодательный процесс.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Система права. Отрасли права. Частное и публичное, материальное и процессуальное, национальное и международное право.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политико­правовой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инстит</w:t>
      </w:r>
      <w:r>
        <w:rPr>
          <w:rFonts w:ascii="Times New Roman" w:hAnsi="Times New Roman"/>
          <w:color w:val="000000"/>
          <w:sz w:val="28"/>
          <w:lang w:val="ru-RU"/>
        </w:rPr>
        <w:t xml:space="preserve">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Конституционные обязанности гражданина Российской Федерации. Воинская обязанность и альтернативная гражданская служба.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Конституционно­правовой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</w:t>
      </w:r>
      <w:r>
        <w:rPr>
          <w:rFonts w:ascii="Times New Roman" w:hAnsi="Times New Roman"/>
          <w:color w:val="000000"/>
          <w:sz w:val="28"/>
          <w:lang w:val="ru-RU"/>
        </w:rPr>
        <w:t xml:space="preserve">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>
        <w:rPr>
          <w:rFonts w:ascii="Times New Roman" w:hAnsi="Times New Roman"/>
          <w:color w:val="000000"/>
          <w:sz w:val="28"/>
          <w:lang w:val="ru-RU"/>
        </w:rPr>
        <w:t xml:space="preserve"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r>
        <w:rPr>
          <w:rFonts w:ascii="Times New Roman" w:hAnsi="Times New Roman"/>
          <w:color w:val="000000"/>
          <w:sz w:val="28"/>
          <w:lang w:val="ru-RU"/>
        </w:rPr>
        <w:t xml:space="preserve">Гражданско­правовые</w:t>
      </w:r>
      <w:r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r>
        <w:rPr>
          <w:rFonts w:ascii="Times New Roman" w:hAnsi="Times New Roman"/>
          <w:color w:val="000000"/>
          <w:sz w:val="28"/>
          <w:lang w:val="ru-RU"/>
        </w:rPr>
        <w:t xml:space="preserve">Гражданско­правовой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</w:t>
      </w:r>
      <w:r>
        <w:rPr>
          <w:rFonts w:ascii="Times New Roman" w:hAnsi="Times New Roman"/>
          <w:color w:val="000000"/>
          <w:sz w:val="28"/>
          <w:lang w:val="ru-RU"/>
        </w:rPr>
        <w:t xml:space="preserve">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r>
        <w:rPr>
          <w:rFonts w:ascii="Times New Roman" w:hAnsi="Times New Roman"/>
          <w:color w:val="000000"/>
          <w:sz w:val="28"/>
          <w:lang w:val="ru-RU"/>
        </w:rPr>
        <w:t xml:space="preserve">Гражданско­правовая</w:t>
      </w:r>
      <w:r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</w:t>
      </w:r>
      <w:r>
        <w:rPr>
          <w:rFonts w:ascii="Times New Roman" w:hAnsi="Times New Roman"/>
          <w:color w:val="000000"/>
          <w:sz w:val="28"/>
          <w:lang w:val="ru-RU"/>
        </w:rPr>
        <w:t xml:space="preserve">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</w:t>
      </w:r>
      <w:r>
        <w:rPr>
          <w:rFonts w:ascii="Times New Roman" w:hAnsi="Times New Roman"/>
          <w:color w:val="000000"/>
          <w:sz w:val="28"/>
          <w:lang w:val="ru-RU"/>
        </w:rPr>
        <w:t xml:space="preserve">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Образовательное </w:t>
      </w:r>
      <w:r>
        <w:rPr>
          <w:rFonts w:ascii="Times New Roman" w:hAnsi="Times New Roman"/>
          <w:color w:val="000000"/>
          <w:sz w:val="28"/>
          <w:lang w:val="ru-RU"/>
        </w:rPr>
        <w:t xml:space="preserve">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правонарушение и административная ответст</w:t>
      </w:r>
      <w:r>
        <w:rPr>
          <w:rFonts w:ascii="Times New Roman" w:hAnsi="Times New Roman"/>
          <w:color w:val="000000"/>
          <w:sz w:val="28"/>
          <w:lang w:val="ru-RU"/>
        </w:rPr>
        <w:t xml:space="preserve">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</w:t>
      </w:r>
      <w:r>
        <w:rPr>
          <w:rFonts w:ascii="Times New Roman" w:hAnsi="Times New Roman"/>
          <w:color w:val="000000"/>
          <w:sz w:val="28"/>
          <w:lang w:val="ru-RU"/>
        </w:rPr>
        <w:t xml:space="preserve">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Юридическое образование. Профессиональная деятельность юриста. Основные виды юридических профессий.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4" w:name="block-25955553"/>
      <w:r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ОБЩЕСТВОЗНАНИЮ НА УРОВНЕ СРЕДНЕГО ОБЩЕГО ОБРАЗОВАНИЯ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r>
        <w:rPr>
          <w:rFonts w:ascii="Times New Roman" w:hAnsi="Times New Roman"/>
          <w:color w:val="000000"/>
          <w:sz w:val="28"/>
          <w:lang w:val="ru-RU"/>
        </w:rPr>
        <w:t xml:space="preserve">детско­юношеских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волонтёрской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проявлять качества творческой личности;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мастерства, трудолюбие;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опыта деятельности экологической направленности;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языковое и речевое развитие человека, включая понимание языка социально-экономической и политической коммуникации;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</w:t>
      </w:r>
      <w:r>
        <w:rPr>
          <w:rFonts w:ascii="Times New Roman" w:hAnsi="Times New Roman"/>
          <w:color w:val="000000"/>
          <w:sz w:val="28"/>
          <w:lang w:val="ru-RU"/>
        </w:rPr>
        <w:t xml:space="preserve">, предполагающий сформированность: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овладевать новыми социальными практиками, осваивать типичные социальные роли;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социальную проблему, рассматривать её разносторонне;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достижения, выявлять связь мотивов, интересов и целей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учётом анализа имеющихся ресурсов и возможных рисков;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учебно­познавательных</w:t>
      </w:r>
      <w:r>
        <w:rPr>
          <w:rFonts w:ascii="Times New Roman" w:hAnsi="Times New Roman"/>
          <w:color w:val="000000"/>
          <w:sz w:val="28"/>
          <w:lang w:val="ru-RU"/>
        </w:rPr>
        <w:t xml:space="preserve">, жизненных проблем, при выполнении социальных проектов.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учебно­исследовательской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научный тип мышления, применять научную терминологию, ключевые понятия и методы;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причинно­следственные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об общественных объектах, явлениях и процессах в познавательную и практическую области жизнедеятельности;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внеучебных источников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с информацией: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социальной информации, в том числ</w:t>
      </w:r>
      <w:r>
        <w:rPr>
          <w:rFonts w:ascii="Times New Roman" w:hAnsi="Times New Roman"/>
          <w:color w:val="000000"/>
          <w:sz w:val="28"/>
          <w:lang w:val="ru-RU"/>
        </w:rPr>
        <w:t xml:space="preserve">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r>
        <w:rPr>
          <w:rFonts w:ascii="Times New Roman" w:hAnsi="Times New Roman"/>
          <w:color w:val="000000"/>
          <w:sz w:val="28"/>
          <w:lang w:val="ru-RU"/>
        </w:rPr>
        <w:t xml:space="preserve">морально­этическим</w:t>
      </w:r>
      <w:r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аргументированно вести диалог, учитывать разные точки зрения;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возникающим в познавательной и практической деятельности, в межличностных отношениях;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основе личных предпочтений, проявлять интерес к социальной проблематике;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приобретённый опыт;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Совместная деятельность: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учебно­исследовательские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Самоконтроль, эмоциональный интеллект: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учитывать мотивы и аргументы других при анализе результатов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_Toc135757235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10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познании, в постижении и преобразо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</w:t>
      </w:r>
      <w:r>
        <w:rPr>
          <w:rFonts w:ascii="Times New Roman" w:hAnsi="Times New Roman"/>
          <w:color w:val="000000"/>
          <w:sz w:val="28"/>
          <w:lang w:val="ru-RU"/>
        </w:rPr>
        <w:t xml:space="preserve">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</w:t>
      </w:r>
      <w:r>
        <w:rPr>
          <w:rFonts w:ascii="Times New Roman" w:hAnsi="Times New Roman"/>
          <w:color w:val="000000"/>
          <w:sz w:val="28"/>
          <w:lang w:val="ru-RU"/>
        </w:rPr>
        <w:t xml:space="preserve">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</w:t>
      </w:r>
      <w:r>
        <w:rPr>
          <w:rFonts w:ascii="Times New Roman" w:hAnsi="Times New Roman"/>
          <w:color w:val="000000"/>
          <w:sz w:val="28"/>
          <w:lang w:val="ru-RU"/>
        </w:rPr>
        <w:t xml:space="preserve">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</w:t>
      </w:r>
      <w:r>
        <w:rPr>
          <w:rFonts w:ascii="Times New Roman" w:hAnsi="Times New Roman"/>
          <w:color w:val="000000"/>
          <w:sz w:val="28"/>
          <w:lang w:val="ru-RU"/>
        </w:rPr>
        <w:t xml:space="preserve">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</w:t>
      </w:r>
      <w:r>
        <w:rPr>
          <w:rFonts w:ascii="Times New Roman" w:hAnsi="Times New Roman"/>
          <w:color w:val="000000"/>
          <w:sz w:val="28"/>
          <w:lang w:val="ru-RU"/>
        </w:rPr>
        <w:t xml:space="preserve">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</w:t>
      </w:r>
      <w:r>
        <w:rPr>
          <w:rFonts w:ascii="Times New Roman" w:hAnsi="Times New Roman"/>
          <w:color w:val="000000"/>
          <w:sz w:val="28"/>
          <w:lang w:val="ru-RU"/>
        </w:rPr>
        <w:t xml:space="preserve">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профессионально­трудовой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r>
        <w:rPr>
          <w:rFonts w:ascii="Times New Roman" w:hAnsi="Times New Roman"/>
          <w:color w:val="000000"/>
          <w:sz w:val="28"/>
          <w:lang w:val="ru-RU"/>
        </w:rPr>
        <w:t xml:space="preserve">типологизировать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  <w:lang w:val="ru-RU"/>
        </w:rPr>
        <w:t xml:space="preserve">культуры, типы мировоззрения; типы социальных отношений, виды социальных групп, разновидности социальных конфликтов и способы</w:t>
      </w:r>
      <w:r>
        <w:rPr>
          <w:rFonts w:ascii="Times New Roman" w:hAnsi="Times New Roman"/>
          <w:color w:val="000000"/>
          <w:sz w:val="28"/>
          <w:lang w:val="ru-RU"/>
        </w:rPr>
        <w:t xml:space="preserve">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r>
        <w:rPr>
          <w:rFonts w:ascii="Times New Roman" w:hAnsi="Times New Roman"/>
          <w:color w:val="000000"/>
          <w:sz w:val="28"/>
          <w:lang w:val="ru-RU"/>
        </w:rPr>
        <w:t xml:space="preserve">фактическо­эмпирическом</w:t>
      </w:r>
      <w:r>
        <w:rPr>
          <w:rFonts w:ascii="Times New Roman" w:hAnsi="Times New Roman"/>
          <w:color w:val="000000"/>
          <w:sz w:val="28"/>
          <w:lang w:val="ru-RU"/>
        </w:rPr>
        <w:t xml:space="preserve"> уровнях при </w:t>
      </w:r>
      <w:r>
        <w:rPr>
          <w:rFonts w:ascii="Times New Roman" w:hAnsi="Times New Roman"/>
          <w:color w:val="000000"/>
          <w:sz w:val="28"/>
          <w:lang w:val="ru-RU"/>
        </w:rPr>
        <w:t xml:space="preserve">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научно­публицистического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учебно­исследовательскую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</w:t>
      </w:r>
      <w:r>
        <w:rPr>
          <w:rFonts w:ascii="Times New Roman" w:hAnsi="Times New Roman"/>
          <w:color w:val="000000"/>
          <w:sz w:val="28"/>
          <w:lang w:val="ru-RU"/>
        </w:rPr>
        <w:t xml:space="preserve">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</w:t>
      </w:r>
      <w:r>
        <w:rPr>
          <w:rFonts w:ascii="Times New Roman" w:hAnsi="Times New Roman"/>
          <w:color w:val="000000"/>
          <w:sz w:val="28"/>
          <w:lang w:val="ru-RU"/>
        </w:rPr>
        <w:t xml:space="preserve">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  <w:lang w:val="ru-RU"/>
        </w:rPr>
        <w:t xml:space="preserve"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</w:t>
      </w:r>
      <w:r>
        <w:rPr>
          <w:rFonts w:ascii="Times New Roman" w:hAnsi="Times New Roman"/>
          <w:color w:val="000000"/>
          <w:sz w:val="28"/>
          <w:lang w:val="ru-RU"/>
        </w:rPr>
        <w:t xml:space="preserve">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</w:t>
      </w:r>
      <w:r>
        <w:rPr>
          <w:rFonts w:ascii="Times New Roman" w:hAnsi="Times New Roman"/>
          <w:color w:val="000000"/>
          <w:sz w:val="28"/>
          <w:lang w:val="ru-RU"/>
        </w:rPr>
        <w:t xml:space="preserve">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</w:t>
      </w:r>
      <w:r>
        <w:rPr>
          <w:rFonts w:ascii="Times New Roman" w:hAnsi="Times New Roman"/>
          <w:color w:val="000000"/>
          <w:sz w:val="28"/>
          <w:lang w:val="ru-RU"/>
        </w:rPr>
        <w:t xml:space="preserve">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11 класса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будет: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</w:t>
      </w:r>
      <w:r>
        <w:rPr>
          <w:rFonts w:ascii="Times New Roman" w:hAnsi="Times New Roman"/>
          <w:color w:val="000000"/>
          <w:sz w:val="28"/>
          <w:lang w:val="ru-RU"/>
        </w:rPr>
        <w:t xml:space="preserve">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r>
        <w:rPr>
          <w:rFonts w:ascii="Times New Roman" w:hAnsi="Times New Roman"/>
          <w:color w:val="000000"/>
          <w:sz w:val="28"/>
          <w:lang w:val="ru-RU"/>
        </w:rPr>
        <w:t xml:space="preserve">статусно­ролевая</w:t>
      </w:r>
      <w:r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</w:t>
      </w:r>
      <w:r>
        <w:rPr>
          <w:rFonts w:ascii="Times New Roman" w:hAnsi="Times New Roman"/>
          <w:color w:val="000000"/>
          <w:sz w:val="28"/>
          <w:lang w:val="ru-RU"/>
        </w:rPr>
        <w:t xml:space="preserve">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</w:t>
      </w:r>
      <w:r>
        <w:rPr>
          <w:rFonts w:ascii="Times New Roman" w:hAnsi="Times New Roman"/>
          <w:color w:val="000000"/>
          <w:sz w:val="28"/>
          <w:lang w:val="ru-RU"/>
        </w:rPr>
        <w:t xml:space="preserve">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</w:t>
      </w:r>
      <w:r>
        <w:rPr>
          <w:rFonts w:ascii="Times New Roman" w:hAnsi="Times New Roman"/>
          <w:color w:val="000000"/>
          <w:sz w:val="28"/>
          <w:lang w:val="ru-RU"/>
        </w:rPr>
        <w:t xml:space="preserve">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</w:t>
      </w:r>
      <w:r>
        <w:rPr>
          <w:rFonts w:ascii="Times New Roman" w:hAnsi="Times New Roman"/>
          <w:color w:val="000000"/>
          <w:sz w:val="28"/>
          <w:lang w:val="ru-RU"/>
        </w:rPr>
        <w:t xml:space="preserve">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</w:t>
      </w:r>
      <w:r>
        <w:rPr>
          <w:rFonts w:ascii="Times New Roman" w:hAnsi="Times New Roman"/>
          <w:color w:val="000000"/>
          <w:sz w:val="28"/>
          <w:lang w:val="ru-RU"/>
        </w:rPr>
        <w:t xml:space="preserve">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r>
        <w:rPr>
          <w:rFonts w:ascii="Times New Roman" w:hAnsi="Times New Roman"/>
          <w:color w:val="000000"/>
          <w:sz w:val="28"/>
          <w:lang w:val="ru-RU"/>
        </w:rPr>
        <w:t xml:space="preserve">структурно­функциональный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социально­психологический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r>
        <w:rPr>
          <w:rFonts w:ascii="Times New Roman" w:hAnsi="Times New Roman"/>
          <w:color w:val="000000"/>
          <w:sz w:val="28"/>
          <w:lang w:val="ru-RU"/>
        </w:rPr>
        <w:t xml:space="preserve">сравнительно­правовой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  <w:lang w:val="ru-RU"/>
        </w:rPr>
        <w:t xml:space="preserve"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r>
        <w:rPr>
          <w:rFonts w:ascii="Times New Roman" w:hAnsi="Times New Roman"/>
          <w:color w:val="000000"/>
          <w:sz w:val="28"/>
          <w:lang w:val="ru-RU"/>
        </w:rPr>
        <w:t xml:space="preserve">типологизировать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r>
        <w:rPr>
          <w:rFonts w:ascii="Times New Roman" w:hAnsi="Times New Roman"/>
          <w:color w:val="000000"/>
          <w:sz w:val="28"/>
          <w:lang w:val="ru-RU"/>
        </w:rPr>
        <w:t xml:space="preserve">фактическо­эмпирическом</w:t>
      </w:r>
      <w:r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</w:t>
      </w:r>
      <w:r>
        <w:rPr>
          <w:rFonts w:ascii="Times New Roman" w:hAnsi="Times New Roman"/>
          <w:color w:val="000000"/>
          <w:sz w:val="28"/>
          <w:lang w:val="ru-RU"/>
        </w:rPr>
        <w:t xml:space="preserve">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учебно­исследовательскую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проектно­исследовательскую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учебно­исследовательской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</w:t>
      </w:r>
      <w:r>
        <w:rPr>
          <w:rFonts w:ascii="Times New Roman" w:hAnsi="Times New Roman"/>
          <w:color w:val="000000"/>
          <w:sz w:val="28"/>
          <w:lang w:val="ru-RU"/>
        </w:rPr>
        <w:t xml:space="preserve">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</w:t>
      </w:r>
      <w:r>
        <w:rPr>
          <w:rFonts w:ascii="Times New Roman" w:hAnsi="Times New Roman"/>
          <w:color w:val="000000"/>
          <w:sz w:val="28"/>
          <w:lang w:val="ru-RU"/>
        </w:rPr>
        <w:t xml:space="preserve">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</w:t>
      </w:r>
      <w:r>
        <w:rPr>
          <w:rFonts w:ascii="Times New Roman" w:hAnsi="Times New Roman"/>
          <w:color w:val="000000"/>
          <w:sz w:val="28"/>
          <w:lang w:val="ru-RU"/>
        </w:rPr>
        <w:t xml:space="preserve">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</w:t>
      </w:r>
      <w:r>
        <w:rPr>
          <w:rFonts w:ascii="Times New Roman" w:hAnsi="Times New Roman"/>
          <w:color w:val="000000"/>
          <w:sz w:val="28"/>
          <w:lang w:val="ru-RU"/>
        </w:rPr>
        <w:t xml:space="preserve">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</w:t>
      </w:r>
      <w:r>
        <w:rPr>
          <w:rFonts w:ascii="Times New Roman" w:hAnsi="Times New Roman"/>
          <w:color w:val="000000"/>
          <w:sz w:val="28"/>
          <w:lang w:val="ru-RU"/>
        </w:rPr>
        <w:t xml:space="preserve">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социально­гуманитарной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образования, связанных с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социально­гуманитарной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</w:pPr>
      <w:r/>
      <w:bookmarkStart w:id="6" w:name="block-25955554"/>
      <w:r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</w:t>
      </w:r>
      <w:r/>
    </w:p>
    <w:p>
      <w:pPr>
        <w:ind w:left="120"/>
        <w:jc w:val="center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10 КЛАСС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Социальные науки и их особенности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познания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философию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система. Динамика и многообразие процессов развития общества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прогресс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Процессы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глобализации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Духовное и материальное в человеке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Сознание. Массовое сознание и его особенности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как способ существования людей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познания. Истина и её критерии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Научное знание и его характерные черты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человека и общества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деятельности. Формы духовной культуры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нормы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философию»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социальную психологию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наука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и личность в социальной психологии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деятельность социального психолога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социальную психологию»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экономическую науку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как наука и сфера деятельности человека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субъекты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рынка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ресурсы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экономике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4.7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4.8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экономике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4.9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макроэкономические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4.10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4.11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4.12</w:t>
            </w:r>
            <w:r/>
          </w:p>
        </w:tc>
        <w:tc>
          <w:tcPr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экономическую науку»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3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2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48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социологию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наука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и социальная стратификация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Субъекты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отношений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институты семьи, образования, религии, СМИ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личности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Социологическое образование и профессиональная деятельность социолога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 исследовательской деятельности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социологию»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политологию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наука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политической системе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государственной власти в Российской Федерации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представительства социальных интересов в Российской Федерации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и политическое сознание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процесс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профессиональная деятельность политолога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политологию»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правоведение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Юридическая наука: этапы и основные направления развития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Правотворчество и законотворчество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Юридическая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ответственность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обязанности человека и гражданина в Российской Федерации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Органы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власти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отрасли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отрасли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3.10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отрасли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процессуального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</w:t>
            </w:r>
            <w:r/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профессиональная деятельность юриста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7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правоведение»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6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5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6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bookmarkStart w:id="7" w:name="block-25955556"/>
      <w:r/>
      <w:bookmarkEnd w:id="6"/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bookmarkEnd w:id="7"/>
      <w:r>
        <w:rPr>
          <w:lang w:val="ru-RU"/>
        </w:rPr>
      </w:r>
      <w:r>
        <w:rPr>
          <w:lang w:val="ru-RU"/>
        </w:rPr>
      </w:r>
    </w:p>
    <w:p>
      <w:pPr>
        <w:jc w:val="center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val="ru-RU" w:eastAsia="ru-RU"/>
        </w:rPr>
        <w:t xml:space="preserve">УЧЕБНО-МЕТОДИЧЕСКИЕ И МАТЕРИАЛЬНО-ТЕХНИЧЕСКИЕ СРЕДСТВА ОБЕСПЕЧЕНИЯ ОБРАЗОВАТЕЛЬНОГО ПРОЦЕССА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Рабочая программа реализуется с помощью УМК: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val="ru-RU" w:eastAsia="ru-RU"/>
        </w:rPr>
        <w:t xml:space="preserve">для учащихся: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1. Обществознание. 10 класс: учебник для общеобразовательных учреждений / Л.Н. Боголюбов, Ю.И. Аверьянов, А.В. Белявский и др.; под ред. Л.Н. Боголюбова. – М.: Просвещение, 2022.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2.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Махоткин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А.В. Обществознание в схемах и таблицах. – М.: Эксмо, 2010.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3. Макаров О.Ю. Обществознание: Полный курс. Подготовка к ЕГЭ. – СПб.: Питер, 2012.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4. Баранов П.А. Обществознание в таблицах: 10 – 11-й классы: справочные материалы. – М.: АСТ: Астрель, 2014.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5. Обществознание. 11 класс: учебник для общеобразовательных учреждений / Л.Н. Боголюбов, Ю.И. Аверьянов, А.В. Белявский и др.; под ред. Л.Н. Боголюбова. – М.: Просвещение, 2022.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6.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Махоткин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А.В. Обществознание в схемах и таблицах. – М.: Эксмо, 2010.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7. Макаров О.Ю. Обществознание: Полный курс. Подготовка к ЕГЭ. – СПб.: Питер, 2012.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8. Баранов П.А. Обществознание в таблицах: 10 – 11-й классы: справочные материалы. – М.: АСТ: Астрель, 2014.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9. Котова О.А. Единый государственный экзамен. Обществознание. Комплекс материалов для подготовки учащихся. Учебное пособие / О.А. Котова, Т.Е.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Лискова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. – М.: Интеллект-Центр, 2016.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10. Котова О.А. ЕГЭ. Обществознание: типовые экзаменационные варианты: 10 вариантов / О.А. Котова, Т.Е.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Лискова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. – М.: Национальное образование, 2016.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val="ru-RU" w:eastAsia="ru-RU"/>
        </w:rPr>
        <w:t xml:space="preserve">Дополнительных пособий для учителя: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1. Программы Л.Н. Боголюбова, Н.И. Городецкой, Л.Ф. Ивановой, А.И. Матвеева «Обществознание» 6 – 11 классы в сборнике: Программы общеобразовательных учреждений 6 – 11 классы. – М.: «Просвещение», 2011 г.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2. Программы общеобразовательных учреждений. Обществознание. 6 – 11 классы. 2-е изд. – М.: Просвещение, 2010. (10-11кл., базовый уровень.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и др.).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3. Обществознание. 10 класс: учебник для общеобразовательных учреждений: базовый уровень /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Ю.И.Аверьянов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и др.; под ред.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; – М.: Просвещение, 2014 г.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4.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Бегенеева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Т.П. Обществознание. Поурочные разработки. Базовый уровень. 10класс. – М.: ВАКО, 2014.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5. Обществознание. Поурочные разработки. 10 класс: пособие для учителей общеобразовательных учреждений: базовый уровень / Л.Н. Боголюбов, А.Ю.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Лазебникова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Ю.И. Аверьянов и др. – М.: Просвещение, 2014.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6. Лобанов И.А. ФГОС. Тематический контроль. Обществознание. 10 класс. – М.: Национальное образование, 2012.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7. Школьный словарь по обществознанию: 10 – 11 класса. / / (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Ю.И.Аверьянов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Н.И.Городецкая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и др.); под редакцией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Ю.И.Аверьянова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. – М.: Просвещение, 2011.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Обществознание. 11 класс: учебник для общеобразовательных учреждений: базовый уровень /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Ю.И.Аверьянов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и др.; под ред.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; – М.: Просвещение, 2015 г.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8.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Бегенеева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Т.П. Обществознание. Поурочные разработки. Базовый уровень. 10класс. – М.: ВАКО, 2014.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9.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Бегенеева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Т.П. Поурочные разработки по обществознанию. Базовый уровень. 11класс. – М.: ВАКО, 2014.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10. Обществознание. Поурочные разработки. 11 класс: пособие для учителей общеобразовательных организаций: базовый уровень / [Л.Н. Боголюбов, А.Ю.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Лазебникова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Н.Ю.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Басик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и др.]. – М.: Просвещение, 2014.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11. Лобанов И.А. ФГОС. Тематический контроль. Обществознание. 11 класс. – М.: Национальное образование, 2012.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12. Школьный словарь по обществознанию: 10 – 11 класса. / / (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Ю.И.Аверьянов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Н.И.Городецкая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и др.); под редакцией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Л.Н.Боголюбова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Ю.И.Аверьянова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. – М.: Просвещение, 2011.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13.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Охредько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 О.Э. Обществознание. 11 класс: зачетная тетрадь / О.Э.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Охредько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. – М.: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Аркти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, Изд-во «Наша школа», 2014.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14. Сорокина Е. Н. Повторение и контроль знаний. Обществознание. 10 – 11 классы. Интерактивные дидактические материалы. Методическое пособие с электронным интерактивным приложением / Е.Н. Сорокина. – М.: Планета, 2015.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15. Котова О.А. Единый государственный экзамен. Обществознание. Комплекс материалов для подготовки учащихся. Учебное пособие / О.А. Котова, Т.Е.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Лискова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. – М.: Интеллект-Центр, 2016. 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val="ru-RU" w:eastAsia="ru-RU"/>
        </w:rPr>
        <w:t xml:space="preserve">Оборудование: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Компьютер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Видеопроектор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Демонстрационный экран для проектора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 xml:space="preserve">Презентации по темам курса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  <w:t xml:space="preserve">Нормы оценки знаний за выполнение теста учащихся по обществознанию</w:t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1"/>
        <w:gridCol w:w="1895"/>
        <w:gridCol w:w="1895"/>
        <w:gridCol w:w="1895"/>
        <w:gridCol w:w="1945"/>
      </w:tblGrid>
      <w:tr>
        <w:tblPrEx/>
        <w:trPr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 xml:space="preserve">% выполнения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9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/>
              </w:rPr>
              <w:t xml:space="preserve">0-27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9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/>
              </w:rPr>
              <w:t xml:space="preserve">28-52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9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/>
              </w:rPr>
              <w:t xml:space="preserve">53-77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Calibri" w:hAnsi="Calibri" w:eastAsia="Calibri" w:cs="Times New Roman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/>
              </w:rPr>
              <w:t xml:space="preserve">78-100</w:t>
            </w:r>
            <w:r>
              <w:rPr>
                <w:rFonts w:ascii="Calibri" w:hAnsi="Calibri" w:eastAsia="Calibri" w:cs="Times New Roman"/>
                <w:lang w:val="ru-RU" w:eastAsia="ar-SA"/>
              </w:rPr>
            </w:r>
            <w:r>
              <w:rPr>
                <w:rFonts w:ascii="Calibri" w:hAnsi="Calibri" w:eastAsia="Calibri" w:cs="Times New Roman"/>
                <w:lang w:val="ru-RU" w:eastAsia="ar-SA"/>
              </w:rPr>
            </w:r>
          </w:p>
        </w:tc>
      </w:tr>
      <w:tr>
        <w:tblPrEx/>
        <w:trPr>
          <w:trHeight w:val="2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  <w:t xml:space="preserve">Отметка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9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/>
              </w:rPr>
              <w:t xml:space="preserve">«2»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9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/>
              </w:rPr>
              <w:t xml:space="preserve">«3»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89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/>
              </w:rPr>
              <w:t xml:space="preserve">«4»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Calibri" w:hAnsi="Calibri" w:eastAsia="Calibri" w:cs="Times New Roman"/>
                <w:lang w:val="ru-RU" w:eastAsia="ar-SA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/>
              </w:rPr>
              <w:t xml:space="preserve">«5»</w:t>
            </w:r>
            <w:r>
              <w:rPr>
                <w:rFonts w:ascii="Calibri" w:hAnsi="Calibri" w:eastAsia="Calibri" w:cs="Times New Roman"/>
                <w:lang w:val="ru-RU" w:eastAsia="ar-SA"/>
              </w:rPr>
            </w:r>
            <w:r>
              <w:rPr>
                <w:rFonts w:ascii="Calibri" w:hAnsi="Calibri" w:eastAsia="Calibri" w:cs="Times New Roman"/>
                <w:lang w:val="ru-RU" w:eastAsia="ar-SA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val="ru-RU" w:eastAsia="ar-SA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ar-SA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ru-RU" w:eastAsia="ar-SA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ru-RU"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4"/>
    <w:link w:val="830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834"/>
    <w:link w:val="831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834"/>
    <w:link w:val="832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834"/>
    <w:link w:val="833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4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4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4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29"/>
    <w:next w:val="829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4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29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character" w:styleId="678">
    <w:name w:val="Title Char"/>
    <w:basedOn w:val="834"/>
    <w:link w:val="846"/>
    <w:uiPriority w:val="10"/>
    <w:rPr>
      <w:sz w:val="48"/>
      <w:szCs w:val="48"/>
    </w:rPr>
  </w:style>
  <w:style w:type="character" w:styleId="679">
    <w:name w:val="Subtitle Char"/>
    <w:basedOn w:val="834"/>
    <w:link w:val="844"/>
    <w:uiPriority w:val="11"/>
    <w:rPr>
      <w:sz w:val="24"/>
      <w:szCs w:val="24"/>
    </w:rPr>
  </w:style>
  <w:style w:type="paragraph" w:styleId="680">
    <w:name w:val="Quote"/>
    <w:basedOn w:val="829"/>
    <w:next w:val="829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29"/>
    <w:next w:val="829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4"/>
    <w:link w:val="837"/>
    <w:uiPriority w:val="99"/>
  </w:style>
  <w:style w:type="character" w:styleId="685">
    <w:name w:val="Footer Char"/>
    <w:basedOn w:val="834"/>
    <w:link w:val="852"/>
    <w:uiPriority w:val="99"/>
  </w:style>
  <w:style w:type="character" w:styleId="686">
    <w:name w:val="Caption Char"/>
    <w:basedOn w:val="851"/>
    <w:link w:val="852"/>
    <w:uiPriority w:val="99"/>
  </w:style>
  <w:style w:type="table" w:styleId="687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4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4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paragraph" w:styleId="830">
    <w:name w:val="Heading 1"/>
    <w:basedOn w:val="829"/>
    <w:next w:val="829"/>
    <w:link w:val="83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31">
    <w:name w:val="Heading 2"/>
    <w:basedOn w:val="829"/>
    <w:next w:val="829"/>
    <w:link w:val="84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32">
    <w:name w:val="Heading 3"/>
    <w:basedOn w:val="829"/>
    <w:next w:val="829"/>
    <w:link w:val="84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33">
    <w:name w:val="Heading 4"/>
    <w:basedOn w:val="829"/>
    <w:next w:val="829"/>
    <w:link w:val="84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Header"/>
    <w:basedOn w:val="829"/>
    <w:link w:val="83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8" w:customStyle="1">
    <w:name w:val="Верхний колонтитул Знак"/>
    <w:basedOn w:val="834"/>
    <w:link w:val="837"/>
    <w:uiPriority w:val="99"/>
  </w:style>
  <w:style w:type="character" w:styleId="839" w:customStyle="1">
    <w:name w:val="Заголовок 1 Знак"/>
    <w:basedOn w:val="834"/>
    <w:link w:val="830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40" w:customStyle="1">
    <w:name w:val="Заголовок 2 Знак"/>
    <w:basedOn w:val="834"/>
    <w:link w:val="831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41" w:customStyle="1">
    <w:name w:val="Заголовок 3 Знак"/>
    <w:basedOn w:val="834"/>
    <w:link w:val="832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42" w:customStyle="1">
    <w:name w:val="Заголовок 4 Знак"/>
    <w:basedOn w:val="834"/>
    <w:link w:val="833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43">
    <w:name w:val="Normal Indent"/>
    <w:basedOn w:val="829"/>
    <w:uiPriority w:val="99"/>
    <w:unhideWhenUsed/>
    <w:pPr>
      <w:ind w:left="720"/>
    </w:pPr>
  </w:style>
  <w:style w:type="paragraph" w:styleId="844">
    <w:name w:val="Subtitle"/>
    <w:basedOn w:val="829"/>
    <w:next w:val="829"/>
    <w:link w:val="84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45" w:customStyle="1">
    <w:name w:val="Подзаголовок Знак"/>
    <w:basedOn w:val="834"/>
    <w:link w:val="844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46">
    <w:name w:val="Title"/>
    <w:basedOn w:val="829"/>
    <w:next w:val="829"/>
    <w:link w:val="847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7" w:customStyle="1">
    <w:name w:val="Заголовок Знак"/>
    <w:basedOn w:val="834"/>
    <w:link w:val="84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8">
    <w:name w:val="Emphasis"/>
    <w:basedOn w:val="834"/>
    <w:uiPriority w:val="20"/>
    <w:qFormat/>
    <w:rPr>
      <w:i/>
      <w:iCs/>
    </w:rPr>
  </w:style>
  <w:style w:type="character" w:styleId="849">
    <w:name w:val="Hyperlink"/>
    <w:basedOn w:val="834"/>
    <w:uiPriority w:val="99"/>
    <w:unhideWhenUsed/>
    <w:rPr>
      <w:color w:val="0563c1" w:themeColor="hyperlink"/>
      <w:u w:val="single"/>
    </w:rPr>
  </w:style>
  <w:style w:type="table" w:styleId="850">
    <w:name w:val="Table Grid"/>
    <w:basedOn w:val="83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1">
    <w:name w:val="Caption"/>
    <w:basedOn w:val="829"/>
    <w:next w:val="82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52">
    <w:name w:val="Footer"/>
    <w:basedOn w:val="829"/>
    <w:link w:val="8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3" w:customStyle="1">
    <w:name w:val="Нижний колонтитул Знак"/>
    <w:basedOn w:val="834"/>
    <w:link w:val="85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Фурсов</dc:creator>
  <cp:lastModifiedBy>Светлана Здобнякова</cp:lastModifiedBy>
  <cp:revision>5</cp:revision>
  <dcterms:created xsi:type="dcterms:W3CDTF">2024-09-16T15:39:00Z</dcterms:created>
  <dcterms:modified xsi:type="dcterms:W3CDTF">2024-09-20T08:34:43Z</dcterms:modified>
</cp:coreProperties>
</file>