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МИНИСТЕРСТВО ПРОСВЕЩЕНИЯ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Министерство образования и науки Нижегородской области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Департамент образования администрации города Нижнего Новгорода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МБОУ "Гимназия №50"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120"/>
        <w:spacing w:after="0" w:line="27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120"/>
        <w:spacing w:after="0" w:line="27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120"/>
        <w:spacing w:after="0" w:line="27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>
          <w:tblCellSpacing w:w="0" w:type="dxa"/>
        </w:trPr>
        <w:tc>
          <w:tcPr>
            <w:tcW w:w="3114" w:type="dxa"/>
            <w:vAlign w:val="center"/>
            <w:textDirection w:val="lrTb"/>
            <w:noWrap w:val="false"/>
          </w:tcPr>
          <w:p>
            <w:pPr>
              <w:jc w:val="both"/>
              <w:spacing w:after="120" w:line="27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РАССМОТРЕНО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120" w:line="27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методическим объединением учителей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естественно-научного цикла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Варчак Л.Е.</w:t>
            </w:r>
            <w:bookmarkStart w:id="0" w:name="_GoBack"/>
            <w:r/>
            <w:bookmarkEnd w:id="0"/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Протокол №1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 «30» августа 2024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115" w:type="dxa"/>
            <w:vAlign w:val="center"/>
            <w:textDirection w:val="lrTb"/>
            <w:noWrap w:val="false"/>
          </w:tcPr>
          <w:p>
            <w:pPr>
              <w:spacing w:after="120" w:line="27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СОГЛАСОВАНО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7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МБОУ «Гимназия №50»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Протокол №1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 «30» августа 2024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115" w:type="dxa"/>
            <w:vAlign w:val="center"/>
            <w:textDirection w:val="lrTb"/>
            <w:noWrap w:val="false"/>
          </w:tcPr>
          <w:p>
            <w:pPr>
              <w:spacing w:after="120" w:line="27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УТВЕРЖДЕНО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Директор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Казакова И.Р.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Приказ №70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 «30» августа 2024 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«Химия»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bookmarkStart w:id="1" w:name="58df893d-8e48-4a6c-b707-e30db5572816"/>
      <w:r>
        <w:rPr>
          <w:rFonts w:ascii="Times New Roman" w:hAnsi="Times New Roman"/>
          <w:b/>
          <w:color w:val="000000"/>
          <w:sz w:val="28"/>
        </w:rPr>
        <w:t xml:space="preserve">Нижний Новгород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d0353ffa-3b9d-4f1b-95cd-292ab35e49b4"/>
      <w:r>
        <w:rPr>
          <w:rFonts w:ascii="Times New Roman" w:hAnsi="Times New Roman"/>
          <w:b/>
          <w:color w:val="000000"/>
          <w:sz w:val="28"/>
        </w:rPr>
        <w:t xml:space="preserve">2023</w:t>
      </w:r>
      <w:bookmarkEnd w:id="2"/>
      <w:r/>
      <w:r/>
    </w:p>
    <w:p>
      <w:pPr>
        <w:ind w:left="120"/>
        <w:spacing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firstLine="600"/>
        <w:spacing w:after="0"/>
      </w:pPr>
      <w:r/>
      <w:bookmarkStart w:id="3" w:name="_Toc118729915"/>
      <w:r/>
      <w:bookmarkStart w:id="4" w:name="block-25390221"/>
      <w:r/>
      <w:bookmarkEnd w:id="3"/>
      <w:r>
        <w:rPr>
          <w:rFonts w:ascii="Times New Roman" w:hAnsi="Times New Roman"/>
          <w:b/>
          <w:color w:val="000000"/>
          <w:sz w:val="28"/>
        </w:rPr>
        <w:t xml:space="preserve">ПОЯСНИТЕЛЬНАЯ ЗАПИСКА</w:t>
      </w:r>
      <w:r/>
    </w:p>
    <w:p>
      <w:pPr>
        <w:ind w:firstLine="600"/>
        <w:jc w:val="both"/>
        <w:spacing w:after="0"/>
      </w:pPr>
      <w:r>
        <w:rPr>
          <w:rFonts w:ascii="Times New Roman" w:hAnsi="Times New Roman"/>
          <w:color w:val="000000"/>
          <w:sz w:val="28"/>
        </w:rPr>
        <w:t xml:space="preserve"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</w:t>
      </w:r>
      <w:r>
        <w:rPr>
          <w:rFonts w:ascii="Times New Roman" w:hAnsi="Times New Roman"/>
          <w:color w:val="000000"/>
          <w:sz w:val="28"/>
        </w:rPr>
        <w:t xml:space="preserve">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</w:t>
      </w:r>
      <w:r>
        <w:rPr>
          <w:rFonts w:ascii="Times New Roman" w:hAnsi="Times New Roman"/>
          <w:color w:val="000000"/>
          <w:sz w:val="28"/>
        </w:rPr>
        <w:t xml:space="preserve">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Основу подходов к разработке программы по химии, к определению общей стратегии обучения, воспитания и</w:t>
      </w:r>
      <w:r>
        <w:rPr>
          <w:rFonts w:ascii="Times New Roman" w:hAnsi="Times New Roman"/>
          <w:color w:val="000000"/>
          <w:sz w:val="28"/>
        </w:rPr>
        <w:t xml:space="preserve">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Химиче</w:t>
      </w:r>
      <w:r>
        <w:rPr>
          <w:rFonts w:ascii="Times New Roman" w:hAnsi="Times New Roman"/>
          <w:color w:val="000000"/>
          <w:sz w:val="28"/>
        </w:rPr>
        <w:t xml:space="preserve">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химичес</w:t>
      </w:r>
      <w:r>
        <w:rPr>
          <w:rFonts w:ascii="Times New Roman" w:hAnsi="Times New Roman"/>
          <w:color w:val="000000"/>
          <w:sz w:val="28"/>
        </w:rPr>
        <w:t xml:space="preserve">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Реализуется химическое образование обучающихся на уров</w:t>
      </w:r>
      <w:r>
        <w:rPr>
          <w:rFonts w:ascii="Times New Roman" w:hAnsi="Times New Roman"/>
          <w:color w:val="000000"/>
          <w:sz w:val="28"/>
        </w:rPr>
        <w:t xml:space="preserve">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</w:t>
      </w:r>
      <w:r>
        <w:rPr>
          <w:rFonts w:ascii="Times New Roman" w:hAnsi="Times New Roman"/>
          <w:color w:val="000000"/>
          <w:sz w:val="28"/>
        </w:rPr>
        <w:t xml:space="preserve">ей и принципов, характеризующих современное состояние системы среднего общего образования в Российской Федерации.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Химия как элемент системы естественных наук играет особую роль в современной цивилизации, в создании новой базы материальной культуры. Она вн</w:t>
      </w:r>
      <w:r>
        <w:rPr>
          <w:rFonts w:ascii="Times New Roman" w:hAnsi="Times New Roman"/>
          <w:color w:val="000000"/>
          <w:sz w:val="28"/>
        </w:rPr>
        <w:t xml:space="preserve">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</w:t>
      </w:r>
      <w:r>
        <w:rPr>
          <w:rFonts w:ascii="Times New Roman" w:hAnsi="Times New Roman"/>
          <w:color w:val="000000"/>
          <w:sz w:val="28"/>
        </w:rPr>
        <w:t xml:space="preserve">мосвязи между строением веществ, их свойствами и возможными областями применения.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 С</w:t>
      </w:r>
      <w:r>
        <w:rPr>
          <w:rFonts w:ascii="Times New Roman" w:hAnsi="Times New Roman"/>
          <w:color w:val="000000"/>
          <w:sz w:val="28"/>
        </w:rPr>
        <w:t xml:space="preserve">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 соответствии с общими цел</w:t>
      </w:r>
      <w:r>
        <w:rPr>
          <w:rFonts w:ascii="Times New Roman" w:hAnsi="Times New Roman"/>
          <w:color w:val="000000"/>
          <w:sz w:val="28"/>
        </w:rPr>
        <w:t xml:space="preserve">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</w:t>
      </w:r>
      <w:r>
        <w:rPr>
          <w:rFonts w:ascii="Times New Roman" w:hAnsi="Times New Roman"/>
          <w:color w:val="000000"/>
          <w:sz w:val="28"/>
        </w:rPr>
        <w:t xml:space="preserve">ключения в жизнь социума, продолжения образования в различных областях, не связанных непосредственно с химией.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содержания ко</w:t>
      </w:r>
      <w:r>
        <w:rPr>
          <w:rFonts w:ascii="Times New Roman" w:hAnsi="Times New Roman"/>
          <w:color w:val="000000"/>
          <w:sz w:val="28"/>
        </w:rPr>
        <w:t xml:space="preserve">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</w:t>
      </w:r>
      <w:r>
        <w:rPr>
          <w:rFonts w:ascii="Times New Roman" w:hAnsi="Times New Roman"/>
          <w:color w:val="000000"/>
          <w:sz w:val="28"/>
        </w:rPr>
        <w:t xml:space="preserve"> на основе общих понятий, законов и теорий химии.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обо</w:t>
      </w:r>
      <w:r>
        <w:rPr>
          <w:rFonts w:ascii="Times New Roman" w:hAnsi="Times New Roman"/>
          <w:color w:val="000000"/>
          <w:sz w:val="28"/>
        </w:rPr>
        <w:t xml:space="preserve">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</w:t>
      </w:r>
      <w:r>
        <w:rPr>
          <w:rFonts w:ascii="Times New Roman" w:hAnsi="Times New Roman"/>
          <w:color w:val="000000"/>
          <w:sz w:val="28"/>
        </w:rPr>
        <w:t xml:space="preserve">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</w:t>
      </w:r>
      <w:r>
        <w:rPr>
          <w:rFonts w:ascii="Times New Roman" w:hAnsi="Times New Roman"/>
          <w:color w:val="000000"/>
          <w:sz w:val="28"/>
        </w:rPr>
        <w:t xml:space="preserve">авления о химической связи, классификационных признаках веществ, зависимости свойств веществ от их строения, о химической реакции.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Под новым углом зрения в предмете «Химия» базового уровня рассматривается изученный на уровне основного общего образования те</w:t>
      </w:r>
      <w:r>
        <w:rPr>
          <w:rFonts w:ascii="Times New Roman" w:hAnsi="Times New Roman"/>
          <w:color w:val="000000"/>
          <w:sz w:val="28"/>
        </w:rPr>
        <w:t xml:space="preserve">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методологически</w:t>
      </w:r>
      <w:r>
        <w:rPr>
          <w:rFonts w:ascii="Times New Roman" w:hAnsi="Times New Roman"/>
          <w:color w:val="000000"/>
          <w:sz w:val="28"/>
        </w:rPr>
        <w:t xml:space="preserve">х позиций, </w:t>
      </w:r>
      <w:r>
        <w:rPr>
          <w:rFonts w:ascii="Times New Roman" w:hAnsi="Times New Roman"/>
          <w:color w:val="000000"/>
          <w:sz w:val="28"/>
        </w:rPr>
        <w:t xml:space="preserve">глубже понять историческое изменение функций этого закона – от обобщающей до объясняющей и прогнозирующей.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Единая система знаний о важнейших веществах, их составе, строении, свойствах и применении, а также о химических реакциях, их сущности и з</w:t>
      </w:r>
      <w:r>
        <w:rPr>
          <w:rFonts w:ascii="Times New Roman" w:hAnsi="Times New Roman"/>
          <w:color w:val="000000"/>
          <w:sz w:val="28"/>
        </w:rPr>
        <w:t xml:space="preserve">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практическ</w:t>
      </w:r>
      <w:r>
        <w:rPr>
          <w:rFonts w:ascii="Times New Roman" w:hAnsi="Times New Roman"/>
          <w:color w:val="000000"/>
          <w:sz w:val="28"/>
        </w:rPr>
        <w:t xml:space="preserve">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осмысливать </w:t>
      </w:r>
      <w:r>
        <w:rPr>
          <w:rFonts w:ascii="Times New Roman" w:hAnsi="Times New Roman"/>
          <w:color w:val="000000"/>
          <w:sz w:val="28"/>
        </w:rPr>
        <w:t xml:space="preserve">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мировоззренческой основы</w:t>
      </w:r>
      <w:r>
        <w:rPr>
          <w:rFonts w:ascii="Times New Roman" w:hAnsi="Times New Roman"/>
          <w:color w:val="000000"/>
          <w:sz w:val="28"/>
        </w:rPr>
        <w:t xml:space="preserve">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</w:t>
      </w:r>
      <w:r>
        <w:rPr>
          <w:rFonts w:ascii="Times New Roman" w:hAnsi="Times New Roman"/>
          <w:color w:val="000000"/>
          <w:sz w:val="28"/>
        </w:rPr>
        <w:t xml:space="preserve">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 плане решения задач воспитания, развития и социализации обучающихся п</w:t>
      </w:r>
      <w:r>
        <w:rPr>
          <w:rFonts w:ascii="Times New Roman" w:hAnsi="Times New Roman"/>
          <w:color w:val="000000"/>
          <w:sz w:val="28"/>
        </w:rPr>
        <w:t xml:space="preserve">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информац</w:t>
      </w:r>
      <w:r>
        <w:rPr>
          <w:rFonts w:ascii="Times New Roman" w:hAnsi="Times New Roman"/>
          <w:color w:val="000000"/>
          <w:sz w:val="28"/>
        </w:rPr>
        <w:t xml:space="preserve">ии, необходимых для приобретения опыта практической и исследовательской деятельности, занимающей важное место в познании химии.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 практике преподавания химии как на уровне основного общего образования, так и на уровне среднего общего образования, при опред</w:t>
      </w:r>
      <w:r>
        <w:rPr>
          <w:rFonts w:ascii="Times New Roman" w:hAnsi="Times New Roman"/>
          <w:color w:val="000000"/>
          <w:sz w:val="28"/>
        </w:rPr>
        <w:t xml:space="preserve">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</w:t>
      </w:r>
      <w:r>
        <w:rPr>
          <w:rFonts w:ascii="Times New Roman" w:hAnsi="Times New Roman"/>
          <w:color w:val="000000"/>
          <w:sz w:val="28"/>
        </w:rPr>
        <w:t xml:space="preserve">нентов мировой культуры. С методической точки зрения такой подход к определению целей изучения предмета является вполне оправданным.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Согласно данной точке зрения главными целями изучения предмета «Химия» на базовом уровне (10 –11 кл.) являются:</w:t>
      </w:r>
      <w:r/>
    </w:p>
    <w:p>
      <w:pPr>
        <w:numPr>
          <w:ilvl w:val="0"/>
          <w:numId w:val="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формировани</w:t>
      </w:r>
      <w:r>
        <w:rPr>
          <w:rFonts w:ascii="Times New Roman" w:hAnsi="Times New Roman"/>
          <w:color w:val="000000"/>
          <w:sz w:val="28"/>
        </w:rPr>
        <w:t xml:space="preserve">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</w:t>
      </w:r>
      <w:r>
        <w:rPr>
          <w:rFonts w:ascii="Times New Roman" w:hAnsi="Times New Roman"/>
          <w:color w:val="000000"/>
          <w:sz w:val="28"/>
        </w:rPr>
        <w:t xml:space="preserve">ого характера, ознакомление с историей их развития и становления;</w:t>
      </w:r>
      <w:r/>
    </w:p>
    <w:p>
      <w:pPr>
        <w:numPr>
          <w:ilvl w:val="0"/>
          <w:numId w:val="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</w:t>
      </w:r>
      <w:r>
        <w:rPr>
          <w:rFonts w:ascii="Times New Roman" w:hAnsi="Times New Roman"/>
          <w:color w:val="000000"/>
          <w:sz w:val="28"/>
        </w:rPr>
        <w:t xml:space="preserve">х место в природе, в практической и повседневной жизни;</w:t>
      </w:r>
      <w:r/>
    </w:p>
    <w:p>
      <w:pPr>
        <w:numPr>
          <w:ilvl w:val="0"/>
          <w:numId w:val="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Наряду с этим, содержательная характерис</w:t>
      </w:r>
      <w:r>
        <w:rPr>
          <w:rFonts w:ascii="Times New Roman" w:hAnsi="Times New Roman"/>
          <w:color w:val="000000"/>
          <w:sz w:val="28"/>
        </w:rPr>
        <w:t xml:space="preserve">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</w:t>
      </w:r>
      <w:r>
        <w:rPr>
          <w:rFonts w:ascii="Times New Roman" w:hAnsi="Times New Roman"/>
          <w:color w:val="000000"/>
          <w:sz w:val="28"/>
        </w:rPr>
        <w:t xml:space="preserve">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</w:t>
      </w:r>
      <w:r>
        <w:rPr>
          <w:rFonts w:ascii="Times New Roman" w:hAnsi="Times New Roman"/>
          <w:color w:val="000000"/>
          <w:sz w:val="28"/>
        </w:rPr>
        <w:t xml:space="preserve">рактических задач.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 связи с этим при изучении предмета «Химия» доминирующее значение приобретают такие цели и задачи, как: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адаптация обучающихся к условиям динамично развивающегося мира, формирование интеллектуально развитой личности, готовой к самообразо</w:t>
      </w:r>
      <w:r>
        <w:rPr>
          <w:rFonts w:ascii="Times New Roman" w:hAnsi="Times New Roman"/>
          <w:color w:val="000000"/>
          <w:sz w:val="28"/>
        </w:rPr>
        <w:t xml:space="preserve">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формирование у обучающихся ключевых навыков (ключевых компетенций), имеющих универсальное значение для различных в</w:t>
      </w:r>
      <w:r>
        <w:rPr>
          <w:rFonts w:ascii="Times New Roman" w:hAnsi="Times New Roman"/>
          <w:color w:val="000000"/>
          <w:sz w:val="28"/>
        </w:rPr>
        <w:t xml:space="preserve">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</w:t>
      </w:r>
      <w:r>
        <w:rPr>
          <w:rFonts w:ascii="Times New Roman" w:hAnsi="Times New Roman"/>
          <w:color w:val="000000"/>
          <w:sz w:val="28"/>
        </w:rPr>
        <w:t xml:space="preserve"> химических процессов на организм человека и природную среду;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</w:t>
      </w:r>
      <w:r>
        <w:rPr>
          <w:rFonts w:ascii="Times New Roman" w:hAnsi="Times New Roman"/>
          <w:color w:val="000000"/>
          <w:sz w:val="28"/>
        </w:rPr>
        <w:t xml:space="preserve"> использовать современные информационные технологии для поиска и анализа учебной и научно-популярной информации химического содержания;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формирование и развитие у обучающихся ассоциативного и логического мышления, наблюдательности, собранности, аккуратности</w:t>
      </w:r>
      <w:r>
        <w:rPr>
          <w:rFonts w:ascii="Times New Roman" w:hAnsi="Times New Roman"/>
          <w:color w:val="000000"/>
          <w:sz w:val="28"/>
        </w:rPr>
        <w:t xml:space="preserve">, которые особенно необходимы, в частности, при планировании и проведении химического эксперимента;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</w:t>
      </w:r>
      <w:r>
        <w:rPr>
          <w:rFonts w:ascii="Times New Roman" w:hAnsi="Times New Roman"/>
          <w:color w:val="000000"/>
          <w:sz w:val="28"/>
        </w:rPr>
        <w:t xml:space="preserve">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</w:t>
      </w:r>
      <w:r>
        <w:rPr>
          <w:rFonts w:ascii="Times New Roman" w:hAnsi="Times New Roman"/>
          <w:color w:val="000000"/>
          <w:sz w:val="28"/>
        </w:rPr>
        <w:t xml:space="preserve"> с химическими явлениями.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Общее число часов, отведённых для изучения химии, на базовом уровне среднего общего обр</w:t>
      </w:r>
      <w:r>
        <w:rPr>
          <w:rFonts w:ascii="Times New Roman" w:hAnsi="Times New Roman"/>
          <w:color w:val="000000"/>
          <w:sz w:val="28"/>
        </w:rPr>
        <w:t xml:space="preserve">азования, составляет 68 часов: в 10 классе – 34 часа (1 час в неделю), в 11 классе – 34 часа (1 час в неделю).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both"/>
        <w:spacing w:after="0" w:line="264" w:lineRule="auto"/>
      </w:pPr>
      <w:r/>
      <w:bookmarkStart w:id="5" w:name="block-25390222"/>
      <w:r/>
      <w:bookmarkEnd w:id="4"/>
      <w:r>
        <w:rPr>
          <w:rFonts w:ascii="Times New Roman" w:hAnsi="Times New Roman"/>
          <w:b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10 КЛАСС</w:t>
      </w:r>
      <w:r>
        <w:rPr>
          <w:rFonts w:ascii="Times New Roman" w:hAnsi="Times New Roman"/>
          <w:color w:val="000000"/>
          <w:sz w:val="28"/>
        </w:rPr>
        <w:t xml:space="preserve"> 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ОРГАНИЧЕСКАЯ ХИМИЯ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Теоретические основы органической химии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</w:t>
      </w:r>
      <w:r>
        <w:rPr>
          <w:rFonts w:ascii="Times New Roman" w:hAnsi="Times New Roman"/>
          <w:color w:val="000000"/>
          <w:sz w:val="28"/>
        </w:rPr>
        <w:t xml:space="preserve">кая связь в органических соединениях – одинарные и кратные связи.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Экспе</w:t>
      </w:r>
      <w:r>
        <w:rPr>
          <w:rFonts w:ascii="Times New Roman" w:hAnsi="Times New Roman"/>
          <w:color w:val="000000"/>
          <w:sz w:val="28"/>
        </w:rPr>
        <w:t xml:space="preserve">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</w:t>
      </w:r>
      <w:r>
        <w:rPr>
          <w:rFonts w:ascii="Times New Roman" w:hAnsi="Times New Roman"/>
          <w:color w:val="000000"/>
          <w:sz w:val="28"/>
        </w:rPr>
        <w:t xml:space="preserve">ри нагревании (плавление, обугливание и горение).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Углеводороды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Алканы: состав и строение,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получение и</w:t>
      </w:r>
      <w:r>
        <w:rPr>
          <w:rFonts w:ascii="Times New Roman" w:hAnsi="Times New Roman"/>
          <w:color w:val="000000"/>
          <w:sz w:val="28"/>
        </w:rPr>
        <w:t xml:space="preserve"> применение.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применение.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Алк</w:t>
      </w:r>
      <w:r>
        <w:rPr>
          <w:rFonts w:ascii="Times New Roman" w:hAnsi="Times New Roman"/>
          <w:color w:val="000000"/>
          <w:sz w:val="28"/>
        </w:rPr>
        <w:t xml:space="preserve">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Алкины: состав и особенности строения, гомологический ряд. Ацетилен – простейший представитель алкинов: со</w:t>
      </w:r>
      <w:r>
        <w:rPr>
          <w:rFonts w:ascii="Times New Roman" w:hAnsi="Times New Roman"/>
          <w:color w:val="000000"/>
          <w:sz w:val="28"/>
        </w:rPr>
        <w:t xml:space="preserve">став, строение, физические и химические свойства (реакции гидрирования, галогенирования, гидратации, горения), получение и применение.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Арены. Бензол: состав, строение, физические и химические свойства (реакции галогенирования и нитрования), получение и пр</w:t>
      </w:r>
      <w:r>
        <w:rPr>
          <w:rFonts w:ascii="Times New Roman" w:hAnsi="Times New Roman"/>
          <w:color w:val="000000"/>
          <w:sz w:val="28"/>
        </w:rPr>
        <w:t xml:space="preserve">именение. </w:t>
      </w:r>
      <w:r>
        <w:rPr>
          <w:rFonts w:ascii="Times New Roman" w:hAnsi="Times New Roman"/>
          <w:i/>
          <w:color w:val="000000"/>
          <w:sz w:val="28"/>
        </w:rPr>
        <w:t xml:space="preserve">Толуол: состав, строение, физические и химические свойства (реакции галогенирования и нитрования), получение и применение.</w:t>
      </w:r>
      <w:r>
        <w:rPr>
          <w:rFonts w:ascii="Times New Roman" w:hAnsi="Times New Roman"/>
          <w:color w:val="000000"/>
          <w:sz w:val="28"/>
        </w:rPr>
        <w:t xml:space="preserve"> Токсичность </w:t>
      </w:r>
      <w:r>
        <w:rPr>
          <w:rFonts w:ascii="Times New Roman" w:hAnsi="Times New Roman"/>
          <w:color w:val="000000"/>
          <w:sz w:val="28"/>
        </w:rPr>
        <w:t xml:space="preserve">аренов. Генетическая связь между углеводородами, принадлежащими к различным классам.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</w:t>
      </w:r>
      <w:r>
        <w:rPr>
          <w:rFonts w:ascii="Times New Roman" w:hAnsi="Times New Roman"/>
          <w:color w:val="000000"/>
          <w:sz w:val="28"/>
        </w:rPr>
        <w:t xml:space="preserve">Каменный уголь и продукты его переработки.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</w:t>
      </w:r>
      <w:r>
        <w:rPr>
          <w:rFonts w:ascii="Times New Roman" w:hAnsi="Times New Roman"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  <w:u w:val="single"/>
        </w:rPr>
        <w:t xml:space="preserve">практической работы</w:t>
      </w:r>
      <w:r>
        <w:rPr>
          <w:rFonts w:ascii="Times New Roman" w:hAnsi="Times New Roman"/>
          <w:color w:val="000000"/>
          <w:sz w:val="28"/>
        </w:rPr>
        <w:t xml:space="preserve">: получение этилена и изучение его свойств.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Расчётные задачи.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</w:t>
      </w:r>
      <w:r>
        <w:rPr>
          <w:rFonts w:ascii="Times New Roman" w:hAnsi="Times New Roman"/>
          <w:color w:val="000000"/>
          <w:sz w:val="28"/>
        </w:rPr>
        <w:t xml:space="preserve">ств или продуктов реакции).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Кислородсодержащие органические соединения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галогеноводородами, горение), применение. Водородные связи ме</w:t>
      </w:r>
      <w:r>
        <w:rPr>
          <w:rFonts w:ascii="Times New Roman" w:hAnsi="Times New Roman"/>
          <w:color w:val="000000"/>
          <w:sz w:val="28"/>
        </w:rPr>
        <w:t xml:space="preserve">жду молекулами спиртов. Действие метанола и этанола на организм человека.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</w:t>
      </w:r>
      <w:r>
        <w:rPr>
          <w:rFonts w:ascii="Times New Roman" w:hAnsi="Times New Roman"/>
          <w:color w:val="000000"/>
          <w:sz w:val="28"/>
        </w:rPr>
        <w:t xml:space="preserve">вие на организм человека. Применение глицерина и этиленгликоля.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Фенол: строение молекулы, физические и химические свойства. Токсичность фенола. Применение фенола.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Альдегиды и </w:t>
      </w:r>
      <w:r>
        <w:rPr>
          <w:rFonts w:ascii="Times New Roman" w:hAnsi="Times New Roman"/>
          <w:i/>
          <w:color w:val="000000"/>
          <w:sz w:val="28"/>
        </w:rPr>
        <w:t xml:space="preserve">кетоны</w:t>
      </w:r>
      <w:r>
        <w:rPr>
          <w:rFonts w:ascii="Times New Roman" w:hAnsi="Times New Roman"/>
          <w:color w:val="000000"/>
          <w:sz w:val="28"/>
        </w:rPr>
        <w:t xml:space="preserve">. Формальдегид, ацетальдегид: строение, физические и химические свойства </w:t>
      </w:r>
      <w:r>
        <w:rPr>
          <w:rFonts w:ascii="Times New Roman" w:hAnsi="Times New Roman"/>
          <w:color w:val="000000"/>
          <w:sz w:val="28"/>
        </w:rPr>
        <w:t xml:space="preserve">(реакции окисления и восстановления, качественные реакции), получение и применение.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Одноосновные предельные карбоновые кислоты. Муравьиная и уксусная кислоты: строение, физические и </w:t>
      </w:r>
      <w:r>
        <w:rPr>
          <w:rFonts w:ascii="Times New Roman" w:hAnsi="Times New Roman"/>
          <w:color w:val="000000"/>
          <w:sz w:val="28"/>
        </w:rPr>
        <w:t xml:space="preserve"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Сложные эфиры как</w:t>
      </w:r>
      <w:r>
        <w:rPr>
          <w:rFonts w:ascii="Times New Roman" w:hAnsi="Times New Roman"/>
          <w:color w:val="000000"/>
          <w:sz w:val="28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Углеводы: состав, классификация углеводов (моно-, ди- и полисахариды). Глюкоза – простейший моносахарид: особенности строения молекул</w:t>
      </w:r>
      <w:r>
        <w:rPr>
          <w:rFonts w:ascii="Times New Roman" w:hAnsi="Times New Roman"/>
          <w:color w:val="000000"/>
          <w:sz w:val="28"/>
        </w:rPr>
        <w:t xml:space="preserve">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Экспериментальные методы изучения веществ и их превращений: проведение, наблюдение и описание дем</w:t>
      </w:r>
      <w:r>
        <w:rPr>
          <w:rFonts w:ascii="Times New Roman" w:hAnsi="Times New Roman"/>
          <w:color w:val="000000"/>
          <w:sz w:val="28"/>
        </w:rPr>
        <w:t xml:space="preserve">онстрационных опытов: горение спиртов, качественные реакции одноатомных спиртов (окисление этанола оксидом меди(II)), многоатомных спиртов (взаимодействие глицерина с гидроксидом меди(II)), альдегидов (окисление аммиачным раствором оксида серебра(I) и гидр</w:t>
      </w:r>
      <w:r>
        <w:rPr>
          <w:rFonts w:ascii="Times New Roman" w:hAnsi="Times New Roman"/>
          <w:color w:val="000000"/>
          <w:sz w:val="28"/>
        </w:rPr>
        <w:t xml:space="preserve">оксидом меди(II), взаимодействие крахмала с иодом), проведение практической работы: свойства раствора уксусной кислоты.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Расчётные задачи.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Вычисления по уравнению химической реакции (массы, объёма, количества исходного вещества или продукта реакции по извес</w:t>
      </w:r>
      <w:r>
        <w:rPr>
          <w:rFonts w:ascii="Times New Roman" w:hAnsi="Times New Roman"/>
          <w:color w:val="000000"/>
          <w:sz w:val="28"/>
        </w:rPr>
        <w:t xml:space="preserve">тным массе, объёму, количеству одного из исходных веществ или продуктов реакции).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Азотсодержащие органические соединения.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>
        <w:rPr>
          <w:rFonts w:ascii="Times New Roman" w:hAnsi="Times New Roman"/>
          <w:color w:val="000000"/>
          <w:sz w:val="28"/>
        </w:rPr>
        <w:t xml:space="preserve">значение аминокислот. Пептиды.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Экспериментальные методы изучения вещест</w:t>
      </w:r>
      <w:r>
        <w:rPr>
          <w:rFonts w:ascii="Times New Roman" w:hAnsi="Times New Roman"/>
          <w:color w:val="000000"/>
          <w:sz w:val="28"/>
        </w:rPr>
        <w:t xml:space="preserve">в и их превращений: наблюдение и описание демонстрационных опытов: денатурация белков при нагревании, цветные реакции белков.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Высокомолекулярные соединения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Основные понятия химии высокомолекулярных соединений: мономер, полимер, структурное звено, степень п</w:t>
      </w:r>
      <w:r>
        <w:rPr>
          <w:rFonts w:ascii="Times New Roman" w:hAnsi="Times New Roman"/>
          <w:color w:val="000000"/>
          <w:sz w:val="28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Экспериментальные методы изучения веществ и их превращений: ознакомление с образцами природных и искусственных волокон, плас</w:t>
      </w:r>
      <w:r>
        <w:rPr>
          <w:rFonts w:ascii="Times New Roman" w:hAnsi="Times New Roman"/>
          <w:color w:val="000000"/>
          <w:sz w:val="28"/>
        </w:rPr>
        <w:t xml:space="preserve">тмасс, каучуков.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Межпредметные связи.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</w:t>
      </w:r>
      <w:r>
        <w:rPr>
          <w:rFonts w:ascii="Times New Roman" w:hAnsi="Times New Roman"/>
          <w:color w:val="000000"/>
          <w:sz w:val="28"/>
        </w:rPr>
        <w:t xml:space="preserve">енно-научного цикла.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Физика: материя, энергия, масса, атом, электрон, молеку</w:t>
      </w:r>
      <w:r>
        <w:rPr>
          <w:rFonts w:ascii="Times New Roman" w:hAnsi="Times New Roman"/>
          <w:color w:val="000000"/>
          <w:sz w:val="28"/>
        </w:rPr>
        <w:t xml:space="preserve">ла, энергетический уровень, вещество, тело, объём, агрегатное состояние вещества, физические величины и единицы их измерения.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Биология: клетка, организм, биосфера, обмен веществ в организме, фотосинтез, биологически активные вещества (белки, углеводы, жиры</w:t>
      </w:r>
      <w:r>
        <w:rPr>
          <w:rFonts w:ascii="Times New Roman" w:hAnsi="Times New Roman"/>
          <w:color w:val="000000"/>
          <w:sz w:val="28"/>
        </w:rPr>
        <w:t xml:space="preserve">, ферменты).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География: минералы, горные породы, полезные ископаемые, топливо, ресурсы.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ОБЩАЯ И НЕОРГАНИЧЕСКАЯ ХИМИЯ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Теоретические основы химии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Химический элемент. Атом. Ядро атома, изотопы. Электронная оболочка. Энергетические уровни, подуровни. Атомные орбитали, s-, p-, d</w:t>
      </w:r>
      <w:r>
        <w:rPr>
          <w:rFonts w:ascii="Times New Roman" w:hAnsi="Times New Roman"/>
          <w:color w:val="000000"/>
          <w:sz w:val="28"/>
        </w:rPr>
        <w:t xml:space="preserve">- элементы. Особенности распределения электронов по орбиталям в атомах элементов первых четырёх периодов. Электронная конфигурация атомов.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Периодический закон и Периодическая система химических элементов Д. И. Менделеева. Связь периодического закона и Пер</w:t>
      </w:r>
      <w:r>
        <w:rPr>
          <w:rFonts w:ascii="Times New Roman" w:hAnsi="Times New Roman"/>
          <w:color w:val="000000"/>
          <w:sz w:val="28"/>
        </w:rPr>
        <w:t xml:space="preserve">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</w:t>
      </w:r>
      <w:r>
        <w:rPr>
          <w:rFonts w:ascii="Times New Roman" w:hAnsi="Times New Roman"/>
          <w:color w:val="000000"/>
          <w:sz w:val="28"/>
        </w:rPr>
        <w:t xml:space="preserve">и науки.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</w:t>
      </w:r>
      <w:r>
        <w:rPr>
          <w:rFonts w:ascii="Times New Roman" w:hAnsi="Times New Roman"/>
          <w:color w:val="000000"/>
          <w:sz w:val="28"/>
        </w:rPr>
        <w:t xml:space="preserve">цательность. Степень окисления. Ионы: катионы и анионы.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Понятие о дисперсных системах. Истинные и коллоидные растворы. Массовая доля вещества в растворе.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Хи</w:t>
      </w:r>
      <w:r>
        <w:rPr>
          <w:rFonts w:ascii="Times New Roman" w:hAnsi="Times New Roman"/>
          <w:color w:val="000000"/>
          <w:sz w:val="28"/>
        </w:rPr>
        <w:t xml:space="preserve">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Скорость реакции, её зависимость от различных факторов. Обратимые реак</w:t>
      </w:r>
      <w:r>
        <w:rPr>
          <w:rFonts w:ascii="Times New Roman" w:hAnsi="Times New Roman"/>
          <w:color w:val="000000"/>
          <w:sz w:val="28"/>
        </w:rPr>
        <w:t xml:space="preserve">ции. Химическое равновесие. Факторы, влияющие на состояние химического равновесия. Принцип Ле Шателье.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Окислительно-восстановитель</w:t>
      </w:r>
      <w:r>
        <w:rPr>
          <w:rFonts w:ascii="Times New Roman" w:hAnsi="Times New Roman"/>
          <w:color w:val="000000"/>
          <w:sz w:val="28"/>
        </w:rPr>
        <w:t xml:space="preserve">ные реакции.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Экспериментальные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 опы</w:t>
      </w:r>
      <w:r>
        <w:rPr>
          <w:rFonts w:ascii="Times New Roman" w:hAnsi="Times New Roman"/>
          <w:color w:val="000000"/>
          <w:sz w:val="28"/>
        </w:rPr>
        <w:t xml:space="preserve">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Рас</w:t>
      </w:r>
      <w:r>
        <w:rPr>
          <w:rFonts w:ascii="Times New Roman" w:hAnsi="Times New Roman"/>
          <w:color w:val="000000"/>
          <w:sz w:val="28"/>
        </w:rPr>
        <w:t xml:space="preserve">чётные задачи.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Неорганическая химия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Неметаллы. Положение неметаллов в Периодической системе химических элементов Д. И.</w:t>
      </w:r>
      <w:r>
        <w:rPr>
          <w:rFonts w:ascii="Times New Roman" w:hAnsi="Times New Roman"/>
          <w:color w:val="000000"/>
          <w:sz w:val="28"/>
        </w:rPr>
        <w:t xml:space="preserve"> 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Химические свойства важнейших неметаллов (галогенов, серы, азота, фосфора, углерода и кремния) и их соединен</w:t>
      </w:r>
      <w:r>
        <w:rPr>
          <w:rFonts w:ascii="Times New Roman" w:hAnsi="Times New Roman"/>
          <w:color w:val="000000"/>
          <w:sz w:val="28"/>
        </w:rPr>
        <w:t xml:space="preserve">ий (оксидов, кислородсодержащих кислот, водородных соединений).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Применение важнейших неметаллов и их соединений.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Металлы. Положение металлов в Периодической системе химических элементов Д. И. Менделеева. Особенности строения электронных оболочек атомов мет</w:t>
      </w:r>
      <w:r>
        <w:rPr>
          <w:rFonts w:ascii="Times New Roman" w:hAnsi="Times New Roman"/>
          <w:color w:val="000000"/>
          <w:sz w:val="28"/>
        </w:rPr>
        <w:t xml:space="preserve">аллов. Общие физические свойства металлов. Сплавы металлов. Электрохимический ряд напряжений металлов.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Общие способы получения мет</w:t>
      </w:r>
      <w:r>
        <w:rPr>
          <w:rFonts w:ascii="Times New Roman" w:hAnsi="Times New Roman"/>
          <w:color w:val="000000"/>
          <w:sz w:val="28"/>
        </w:rPr>
        <w:t xml:space="preserve">аллов. Применение металлов в быту и технике.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</w:t>
      </w:r>
      <w:r>
        <w:rPr>
          <w:rFonts w:ascii="Times New Roman" w:hAnsi="Times New Roman"/>
          <w:color w:val="000000"/>
          <w:sz w:val="28"/>
        </w:rPr>
        <w:t xml:space="preserve">ов (взаимодействие гидроксида алюминия с растворами кислот и щелочей, качественные реакции на катионы металлов).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Расчётные задачи.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Расчёты массы вещества или объёма газов по известному количеству вещества, массе или объёму одного из участвующих в реакции в</w:t>
      </w:r>
      <w:r>
        <w:rPr>
          <w:rFonts w:ascii="Times New Roman" w:hAnsi="Times New Roman"/>
          <w:color w:val="000000"/>
          <w:sz w:val="28"/>
        </w:rPr>
        <w:t xml:space="preserve">еществ, расчёты массы (объёма, количества вещества) продуктов реакции, если одно из веществ имеет примеси.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Химия и жизнь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</w:t>
      </w:r>
      <w:r>
        <w:rPr>
          <w:rFonts w:ascii="Times New Roman" w:hAnsi="Times New Roman"/>
          <w:color w:val="000000"/>
          <w:sz w:val="28"/>
        </w:rPr>
        <w:t xml:space="preserve">ществ и химических реакций.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Представления об общих научных принципах промышленного получения важнейших веществ.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</w:t>
      </w:r>
      <w:r>
        <w:rPr>
          <w:rFonts w:ascii="Times New Roman" w:hAnsi="Times New Roman"/>
          <w:color w:val="000000"/>
          <w:sz w:val="28"/>
        </w:rPr>
        <w:t xml:space="preserve">троники, наноматериалы, органические и минеральные удобрения.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Межпредметные связи.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Общие е</w:t>
      </w:r>
      <w:r>
        <w:rPr>
          <w:rFonts w:ascii="Times New Roman" w:hAnsi="Times New Roman"/>
          <w:color w:val="000000"/>
          <w:sz w:val="28"/>
        </w:rPr>
        <w:t xml:space="preserve">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Физика: материя, энергия, масса, атом, электрон, протон, нейтрон, ион, изотоп, ради</w:t>
      </w:r>
      <w:r>
        <w:rPr>
          <w:rFonts w:ascii="Times New Roman" w:hAnsi="Times New Roman"/>
          <w:color w:val="000000"/>
          <w:sz w:val="28"/>
        </w:rPr>
        <w:t xml:space="preserve">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Биология: клетка, организм, экосистема, биосфера, макро- и микроэлементы, витамины, обмен веществ в о</w:t>
      </w:r>
      <w:r>
        <w:rPr>
          <w:rFonts w:ascii="Times New Roman" w:hAnsi="Times New Roman"/>
          <w:color w:val="000000"/>
          <w:sz w:val="28"/>
        </w:rPr>
        <w:t xml:space="preserve">рганизме.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География: минералы, горные породы, полезные ископаемые, топливо, ресурсы.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</w:t>
      </w:r>
      <w:r>
        <w:rPr>
          <w:rFonts w:ascii="Times New Roman" w:hAnsi="Times New Roman"/>
          <w:color w:val="000000"/>
          <w:sz w:val="28"/>
        </w:rPr>
        <w:t xml:space="preserve">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r/>
    </w:p>
    <w:p>
      <w:pPr>
        <w:ind w:left="120"/>
        <w:jc w:val="both"/>
        <w:spacing w:after="0" w:line="264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both"/>
        <w:spacing w:after="0" w:line="264" w:lineRule="auto"/>
      </w:pPr>
      <w:r/>
      <w:bookmarkStart w:id="6" w:name="block-25390223"/>
      <w:r/>
      <w:bookmarkEnd w:id="5"/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ХИМИИ НА БАЗОВОМ УРОВНЕ СРЕДНЕГО ОБЩЕГО ОБРАЗОВАНИЯ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</w:t>
      </w:r>
      <w:r>
        <w:rPr>
          <w:rFonts w:ascii="Times New Roman" w:hAnsi="Times New Roman"/>
          <w:b/>
          <w:color w:val="000000"/>
          <w:sz w:val="28"/>
        </w:rPr>
        <w:t xml:space="preserve">УЛЬТАТЫ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</w:t>
      </w:r>
      <w:r>
        <w:rPr>
          <w:rFonts w:ascii="Times New Roman" w:hAnsi="Times New Roman"/>
          <w:color w:val="000000"/>
          <w:sz w:val="28"/>
        </w:rPr>
        <w:t xml:space="preserve">его образования является системно-деятельностный подход.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осознание обучаю</w:t>
      </w:r>
      <w:r>
        <w:rPr>
          <w:rFonts w:ascii="Times New Roman" w:hAnsi="Times New Roman"/>
          <w:color w:val="000000"/>
          <w:sz w:val="28"/>
        </w:rPr>
        <w:t xml:space="preserve">щимися российской гражданской идентичности – готовности к саморазвитию, самостоятельности и самоопределению;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наличие мотивации к обучению;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</w:t>
      </w:r>
      <w:r>
        <w:rPr>
          <w:rFonts w:ascii="Times New Roman" w:hAnsi="Times New Roman"/>
          <w:color w:val="000000"/>
          <w:sz w:val="28"/>
        </w:rPr>
        <w:t xml:space="preserve">й науки химии;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наличие правосознания экологической культуры и способности ставить цели и ст</w:t>
      </w:r>
      <w:r>
        <w:rPr>
          <w:rFonts w:ascii="Times New Roman" w:hAnsi="Times New Roman"/>
          <w:color w:val="000000"/>
          <w:sz w:val="28"/>
        </w:rPr>
        <w:t xml:space="preserve">роить жизненные планы.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</w:t>
      </w:r>
      <w:r>
        <w:rPr>
          <w:rFonts w:ascii="Times New Roman" w:hAnsi="Times New Roman"/>
          <w:color w:val="000000"/>
          <w:sz w:val="28"/>
        </w:rPr>
        <w:t xml:space="preserve">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предмета «Химия» отражают сформированность опыта познавательно</w:t>
      </w:r>
      <w:r>
        <w:rPr>
          <w:rFonts w:ascii="Times New Roman" w:hAnsi="Times New Roman"/>
          <w:color w:val="000000"/>
          <w:sz w:val="28"/>
        </w:rPr>
        <w:t xml:space="preserve">й и практической деятельности обучающихся по реализации принятых в обществе ценностей, в том числе в части: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осознания обучающимися своих конституционных прав и обязанностей, уважения к закону и правопорядку;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представления о соци</w:t>
      </w:r>
      <w:r>
        <w:rPr>
          <w:rFonts w:ascii="Times New Roman" w:hAnsi="Times New Roman"/>
          <w:color w:val="000000"/>
          <w:sz w:val="28"/>
        </w:rPr>
        <w:t xml:space="preserve">альных нормах и правилах межличностных отношений в коллективе;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способности понимать и принимать мотивы, намерения, логику и аргументы других при анализе различных видов учебной деятельности;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2) патриотического воспитания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ценностного отношения к историческому и научному наследию отечественной химии;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уважения к процес</w:t>
      </w:r>
      <w:r>
        <w:rPr>
          <w:rFonts w:ascii="Times New Roman" w:hAnsi="Times New Roman"/>
          <w:color w:val="000000"/>
          <w:sz w:val="28"/>
        </w:rPr>
        <w:t xml:space="preserve">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интереса и познавательных мотивов в по</w:t>
      </w:r>
      <w:r>
        <w:rPr>
          <w:rFonts w:ascii="Times New Roman" w:hAnsi="Times New Roman"/>
          <w:color w:val="000000"/>
          <w:sz w:val="28"/>
        </w:rPr>
        <w:t xml:space="preserve">лучении и последующем анализе информации о передовых достижениях современной отечественной химии;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3) духовно-нравственного воспитания: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нравственного сознания, этического поведения;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способности оценивать ситуации, связанные с химическими явлениями, и приним</w:t>
      </w:r>
      <w:r>
        <w:rPr>
          <w:rFonts w:ascii="Times New Roman" w:hAnsi="Times New Roman"/>
          <w:color w:val="000000"/>
          <w:sz w:val="28"/>
        </w:rPr>
        <w:t xml:space="preserve">ать осознанные решения, ориентируясь на морально-нравственные нормы и ценности;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4) формирования культуры здоровья: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соблюдения правил безопасного обращения с веществами в быту, повседневной жизни и в трудовой деятельности;</w:t>
      </w:r>
      <w:r>
        <w:rPr>
          <w:rFonts w:ascii="Times New Roman" w:hAnsi="Times New Roman"/>
          <w:color w:val="000000"/>
          <w:sz w:val="28"/>
        </w:rPr>
        <w:t xml:space="preserve">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осознания последствий и неприятия вредных привычек (употребления алкоголя, наркотиков, курения);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5) трудового воспитания: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ком</w:t>
      </w:r>
      <w:r>
        <w:rPr>
          <w:rFonts w:ascii="Times New Roman" w:hAnsi="Times New Roman"/>
          <w:color w:val="000000"/>
          <w:sz w:val="28"/>
        </w:rPr>
        <w:t xml:space="preserve">муникативной компетентности в учебно-исследовательской деятельности, общественно полезной, творческой и других видах деятельности;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интере</w:t>
      </w:r>
      <w:r>
        <w:rPr>
          <w:rFonts w:ascii="Times New Roman" w:hAnsi="Times New Roman"/>
          <w:color w:val="000000"/>
          <w:sz w:val="28"/>
        </w:rPr>
        <w:t xml:space="preserve">са к практическому изучению профессий различного рода, в том числе на основе применения предметных знаний по химии;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уважения к труду, людям труда и результатам трудовой деятельности;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готовности к осознанному выбору индивидуальной траектории образования, </w:t>
      </w:r>
      <w:r>
        <w:rPr>
          <w:rFonts w:ascii="Times New Roman" w:hAnsi="Times New Roman"/>
          <w:color w:val="000000"/>
          <w:sz w:val="28"/>
        </w:rPr>
        <w:t xml:space="preserve">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6) экологического воспитания: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экологически целесообразного отношения к природе, как источнику существования </w:t>
      </w:r>
      <w:r>
        <w:rPr>
          <w:rFonts w:ascii="Times New Roman" w:hAnsi="Times New Roman"/>
          <w:color w:val="000000"/>
          <w:sz w:val="28"/>
        </w:rPr>
        <w:t xml:space="preserve">жизни на Земле;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осознания необходимости использования достижений химии для решения вопросов рационального природопользования;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наличия развитого экологического мышления, экологической культуры, опыт</w:t>
      </w:r>
      <w:r>
        <w:rPr>
          <w:rFonts w:ascii="Times New Roman" w:hAnsi="Times New Roman"/>
          <w:color w:val="000000"/>
          <w:sz w:val="28"/>
        </w:rPr>
        <w:t xml:space="preserve">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7) ценности научного познания: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понимания специфики химии как науки, осознания её роли в формировании рационального научного мышления, создании целостного представления об окружа</w:t>
      </w:r>
      <w:r>
        <w:rPr>
          <w:rFonts w:ascii="Times New Roman" w:hAnsi="Times New Roman"/>
          <w:color w:val="000000"/>
          <w:sz w:val="28"/>
        </w:rPr>
        <w:t xml:space="preserve">ющем мире как о единстве природы и человека, в познании природных закономерностей и решении проблем сохранения природного равновесия;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убеждённости в особой значимости химии для современной цивилизации: в её гуманистической направленности и важной роли в со</w:t>
      </w:r>
      <w:r>
        <w:rPr>
          <w:rFonts w:ascii="Times New Roman" w:hAnsi="Times New Roman"/>
          <w:color w:val="000000"/>
          <w:sz w:val="28"/>
        </w:rPr>
        <w:t xml:space="preserve">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</w:t>
      </w:r>
      <w:r>
        <w:rPr>
          <w:rFonts w:ascii="Times New Roman" w:hAnsi="Times New Roman"/>
          <w:color w:val="000000"/>
          <w:sz w:val="28"/>
        </w:rPr>
        <w:t xml:space="preserve"> каждого члена общества;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естественно-научной грамотности: понимания сущности методов познания, используемых в естественных науках, способности использовать </w:t>
      </w:r>
      <w:r>
        <w:rPr>
          <w:rFonts w:ascii="Times New Roman" w:hAnsi="Times New Roman"/>
          <w:color w:val="000000"/>
          <w:sz w:val="28"/>
        </w:rPr>
        <w:t xml:space="preserve">получаемые знания для анализа и объяснения явлений окружающего мира и происходящих в нём изменений, </w:t>
      </w:r>
      <w:r>
        <w:rPr>
          <w:rFonts w:ascii="Times New Roman" w:hAnsi="Times New Roman"/>
          <w:color w:val="000000"/>
          <w:sz w:val="28"/>
        </w:rPr>
        <w:t xml:space="preserve">умения делать обоснованные заключения на основе научных фактов и имеющихся данных с целью получения достоверных выводов;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способности самостоятельно использовать химические знания для решения проблем в реальных жизненных ситуациях;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интереса к познанию и исс</w:t>
      </w:r>
      <w:r>
        <w:rPr>
          <w:rFonts w:ascii="Times New Roman" w:hAnsi="Times New Roman"/>
          <w:color w:val="000000"/>
          <w:sz w:val="28"/>
        </w:rPr>
        <w:t xml:space="preserve">ледовательской деятельности;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интереса к особенностям труда в различных сферах профессиональной д</w:t>
      </w:r>
      <w:r>
        <w:rPr>
          <w:rFonts w:ascii="Times New Roman" w:hAnsi="Times New Roman"/>
          <w:color w:val="000000"/>
          <w:sz w:val="28"/>
        </w:rPr>
        <w:t xml:space="preserve">еятельности.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МЕТАПРЕДМЕТНЫЕ РЕЗУЛЬТАТЫ</w:t>
      </w:r>
      <w:r/>
    </w:p>
    <w:p>
      <w:pPr>
        <w:ind w:left="120"/>
        <w:spacing w:after="0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значимые для формирования мировоззрения обучающихся междисциплинарные (межпредметные) общенаучные понятия,</w:t>
      </w:r>
      <w:r>
        <w:rPr>
          <w:rFonts w:ascii="Times New Roman" w:hAnsi="Times New Roman"/>
          <w:color w:val="000000"/>
          <w:sz w:val="28"/>
        </w:rPr>
        <w:t xml:space="preserve">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</w:t>
      </w:r>
      <w:r>
        <w:rPr>
          <w:rFonts w:ascii="Times New Roman" w:hAnsi="Times New Roman"/>
          <w:color w:val="000000"/>
          <w:sz w:val="28"/>
        </w:rPr>
        <w:t xml:space="preserve">измерение, эксперимент и другие);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способность обучающихся использовать освоенные м</w:t>
      </w:r>
      <w:r>
        <w:rPr>
          <w:rFonts w:ascii="Times New Roman" w:hAnsi="Times New Roman"/>
          <w:color w:val="000000"/>
          <w:sz w:val="28"/>
        </w:rPr>
        <w:t xml:space="preserve">еждисциплинарные, мировоззренческие знания и универсальные учебные действия в познавательной и социальной практике.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Овладени</w:t>
      </w:r>
      <w:r>
        <w:rPr>
          <w:rFonts w:ascii="Times New Roman" w:hAnsi="Times New Roman"/>
          <w:b/>
          <w:color w:val="000000"/>
          <w:sz w:val="28"/>
        </w:rPr>
        <w:t xml:space="preserve">е универсальными учебными познавательными действиями: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1) базовые логические действия: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всесторонне её рассматривать;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определять цели деятельности, задавая параметры и критерии их достижения, соотносить результаты деятельности с поставленными целями;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</w:t>
      </w:r>
      <w:r>
        <w:rPr>
          <w:rFonts w:ascii="Times New Roman" w:hAnsi="Times New Roman"/>
          <w:color w:val="000000"/>
          <w:sz w:val="28"/>
        </w:rPr>
        <w:t xml:space="preserve">имосвязь, </w:t>
      </w:r>
      <w:r>
        <w:rPr>
          <w:rFonts w:ascii="Times New Roman" w:hAnsi="Times New Roman"/>
          <w:color w:val="000000"/>
          <w:sz w:val="28"/>
        </w:rPr>
        <w:t xml:space="preserve">использовать соответствующие понятия для объяснения отдельных фактов и явлений;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выбирать основания и критерии для классификации веществ и химических реакций;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причинно-следственные связи между изучаемыми явлениями;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строить логичес</w:t>
      </w:r>
      <w:r>
        <w:rPr>
          <w:rFonts w:ascii="Times New Roman" w:hAnsi="Times New Roman"/>
          <w:color w:val="000000"/>
          <w:sz w:val="28"/>
        </w:rPr>
        <w:t xml:space="preserve">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применять в процессе познания, используемые в химии символические (знаковые) модели, преобразовыв</w:t>
      </w:r>
      <w:r>
        <w:rPr>
          <w:rFonts w:ascii="Times New Roman" w:hAnsi="Times New Roman"/>
          <w:color w:val="000000"/>
          <w:sz w:val="28"/>
        </w:rPr>
        <w:t xml:space="preserve">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</w:t>
      </w:r>
      <w:r>
        <w:rPr>
          <w:rFonts w:ascii="Times New Roman" w:hAnsi="Times New Roman"/>
          <w:color w:val="000000"/>
          <w:sz w:val="28"/>
        </w:rPr>
        <w:t xml:space="preserve">чаемых веществ и химических реакций.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2) базовые исследовательские действия: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владеть основами методов научного познания веществ и химических реакций;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формулировать цели и задачи исследования, использовать поставленные и самостоятельно сформулированные вопро</w:t>
      </w:r>
      <w:r>
        <w:rPr>
          <w:rFonts w:ascii="Times New Roman" w:hAnsi="Times New Roman"/>
          <w:color w:val="000000"/>
          <w:sz w:val="28"/>
        </w:rPr>
        <w:t xml:space="preserve">сы в качестве инструмента познания и основы для формирования гипотезы по проверке правильности высказываемых суждений;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</w:t>
      </w:r>
      <w:r>
        <w:rPr>
          <w:rFonts w:ascii="Times New Roman" w:hAnsi="Times New Roman"/>
          <w:color w:val="000000"/>
          <w:sz w:val="28"/>
        </w:rPr>
        <w:t xml:space="preserve"> исследования, составлять обоснованный отчёт о проделанной работе;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</w:t>
      </w:r>
      <w:r>
        <w:rPr>
          <w:rFonts w:ascii="Times New Roman" w:hAnsi="Times New Roman"/>
          <w:color w:val="000000"/>
          <w:sz w:val="28"/>
        </w:rPr>
        <w:t xml:space="preserve">х методов познания.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3) работа с информацией: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</w:t>
      </w:r>
      <w:r>
        <w:rPr>
          <w:rFonts w:ascii="Times New Roman" w:hAnsi="Times New Roman"/>
          <w:color w:val="000000"/>
          <w:sz w:val="28"/>
        </w:rPr>
        <w:t xml:space="preserve">ически оценивать её достоверность и непротиворечивость;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приобретать опыт использования информационно-коммуника</w:t>
      </w:r>
      <w:r>
        <w:rPr>
          <w:rFonts w:ascii="Times New Roman" w:hAnsi="Times New Roman"/>
          <w:color w:val="000000"/>
          <w:sz w:val="28"/>
        </w:rPr>
        <w:t xml:space="preserve">тивных технологий и различных поисковых систем;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информации (схемы, графики, диаграммы, таблицы, рисунки и другие);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использовать научный язык в качестве средства при работе с химической информацией: п</w:t>
      </w:r>
      <w:r>
        <w:rPr>
          <w:rFonts w:ascii="Times New Roman" w:hAnsi="Times New Roman"/>
          <w:color w:val="000000"/>
          <w:sz w:val="28"/>
        </w:rPr>
        <w:t xml:space="preserve">рименять межпредметные (физические и математические) знаки и символы, формулы, аббревиатуры, номенклатуру;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использовать и преобразовывать знаково-символические средства наглядности.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коммуникативными действиями: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задавать вопросы по </w:t>
      </w:r>
      <w:r>
        <w:rPr>
          <w:rFonts w:ascii="Times New Roman" w:hAnsi="Times New Roman"/>
          <w:color w:val="000000"/>
          <w:sz w:val="28"/>
        </w:rPr>
        <w:t xml:space="preserve">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выступать с презентацией результатов познавательной деятельности, полученных самостоятельно или совместн</w:t>
      </w:r>
      <w:r>
        <w:rPr>
          <w:rFonts w:ascii="Times New Roman" w:hAnsi="Times New Roman"/>
          <w:color w:val="000000"/>
          <w:sz w:val="28"/>
        </w:rPr>
        <w:t xml:space="preserve">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</w:t>
      </w:r>
      <w:r>
        <w:rPr>
          <w:rFonts w:ascii="Times New Roman" w:hAnsi="Times New Roman"/>
          <w:color w:val="000000"/>
          <w:sz w:val="28"/>
        </w:rPr>
        <w:t xml:space="preserve">я и обмена мнениями.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регулятивными действиями: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</w:t>
      </w:r>
      <w:r>
        <w:rPr>
          <w:rFonts w:ascii="Times New Roman" w:hAnsi="Times New Roman"/>
          <w:color w:val="000000"/>
          <w:sz w:val="28"/>
        </w:rPr>
        <w:t xml:space="preserve">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осуществлять самоконтроль своей деятельности на основе самоанализа и самооценки.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ПРЕ</w:t>
      </w:r>
      <w:r>
        <w:rPr>
          <w:rFonts w:ascii="Times New Roman" w:hAnsi="Times New Roman"/>
          <w:b/>
          <w:color w:val="000000"/>
          <w:sz w:val="28"/>
        </w:rPr>
        <w:t xml:space="preserve">ДМЕТНЫЕ РЕЗУЛЬТАТЫ</w:t>
      </w:r>
      <w:r/>
    </w:p>
    <w:p>
      <w:pPr>
        <w:ind w:left="120"/>
        <w:spacing w:after="0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10 КЛАСС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курса «Органическая химия» отражают: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>
        <w:rPr>
          <w:rFonts w:ascii="Times New Roman" w:hAnsi="Times New Roman"/>
          <w:color w:val="000000"/>
          <w:sz w:val="28"/>
        </w:rPr>
        <w:t xml:space="preserve">природы, в формировании мышления и ку</w:t>
      </w:r>
      <w:r>
        <w:rPr>
          <w:rFonts w:ascii="Times New Roman" w:hAnsi="Times New Roman"/>
          <w:color w:val="000000"/>
          <w:sz w:val="28"/>
        </w:rPr>
        <w:t xml:space="preserve">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владение системой химических знаний, которая включает: основополагающие понятия (химическ</w:t>
      </w:r>
      <w:r>
        <w:rPr>
          <w:rFonts w:ascii="Times New Roman" w:hAnsi="Times New Roman"/>
          <w:color w:val="000000"/>
          <w:sz w:val="28"/>
        </w:rPr>
        <w:t xml:space="preserve">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</w:t>
      </w:r>
      <w:r>
        <w:rPr>
          <w:rFonts w:ascii="Times New Roman" w:hAnsi="Times New Roman"/>
          <w:color w:val="000000"/>
          <w:sz w:val="28"/>
        </w:rPr>
        <w:t xml:space="preserve">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</w:t>
      </w:r>
      <w:r>
        <w:rPr>
          <w:rFonts w:ascii="Times New Roman" w:hAnsi="Times New Roman"/>
          <w:color w:val="000000"/>
          <w:sz w:val="28"/>
        </w:rPr>
        <w:t xml:space="preserve">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</w:t>
      </w:r>
      <w:r>
        <w:rPr>
          <w:rFonts w:ascii="Times New Roman" w:hAnsi="Times New Roman"/>
          <w:color w:val="000000"/>
          <w:sz w:val="28"/>
        </w:rPr>
        <w:t xml:space="preserve">их веществ в быту и практической деятельности человека;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</w:t>
      </w:r>
      <w:r>
        <w:rPr>
          <w:rFonts w:ascii="Times New Roman" w:hAnsi="Times New Roman"/>
          <w:color w:val="000000"/>
          <w:sz w:val="28"/>
        </w:rPr>
        <w:t xml:space="preserve"> химического и пространственного строения;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</w:t>
      </w:r>
      <w:r>
        <w:rPr>
          <w:rFonts w:ascii="Times New Roman" w:hAnsi="Times New Roman"/>
          <w:color w:val="000000"/>
          <w:sz w:val="28"/>
        </w:rPr>
        <w:t xml:space="preserve">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</w:t>
      </w:r>
      <w:r>
        <w:rPr>
          <w:rFonts w:ascii="Times New Roman" w:hAnsi="Times New Roman"/>
          <w:color w:val="000000"/>
          <w:sz w:val="28"/>
        </w:rPr>
        <w:t xml:space="preserve">дегид, муравьиная кислота, уксусная кислота, олеиновая кислота, стеариновая кислота, глюкоза, фруктоза, крахмал, целлюлоза, глицин);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умения определять виды химической связи в органических соединениях (одинарные и кратные);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</w:t>
      </w:r>
      <w:r>
        <w:rPr>
          <w:rFonts w:ascii="Times New Roman" w:hAnsi="Times New Roman"/>
          <w:color w:val="000000"/>
          <w:sz w:val="28"/>
        </w:rPr>
        <w:t xml:space="preserve">ь умения 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характеризовать состав, строение, физические и хи</w:t>
      </w:r>
      <w:r>
        <w:rPr>
          <w:rFonts w:ascii="Times New Roman" w:hAnsi="Times New Roman"/>
          <w:color w:val="000000"/>
          <w:sz w:val="28"/>
        </w:rPr>
        <w:t xml:space="preserve">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</w:t>
      </w:r>
      <w:r>
        <w:rPr>
          <w:rFonts w:ascii="Times New Roman" w:hAnsi="Times New Roman"/>
          <w:color w:val="000000"/>
          <w:sz w:val="28"/>
        </w:rPr>
        <w:t xml:space="preserve">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умения характеризовать источники углеводородного сырья </w:t>
      </w:r>
      <w:r>
        <w:rPr>
          <w:rFonts w:ascii="Times New Roman" w:hAnsi="Times New Roman"/>
          <w:color w:val="000000"/>
          <w:sz w:val="28"/>
        </w:rPr>
        <w:t xml:space="preserve">(нефть, природный газ, уголь), способы их переработки и практическое применение продуктов переработки;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</w:t>
      </w:r>
      <w:r>
        <w:rPr>
          <w:rFonts w:ascii="Times New Roman" w:hAnsi="Times New Roman"/>
          <w:color w:val="000000"/>
          <w:sz w:val="28"/>
        </w:rPr>
        <w:t xml:space="preserve">се, объёму, количеству одного из исходных веществ или продуктов реакции);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</w:t>
      </w:r>
      <w:r>
        <w:rPr>
          <w:rFonts w:ascii="Times New Roman" w:hAnsi="Times New Roman"/>
          <w:color w:val="000000"/>
          <w:sz w:val="28"/>
        </w:rPr>
        <w:t xml:space="preserve">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соблюдать правила пользования химической посудой и лабораторным оборудован</w:t>
      </w:r>
      <w:r>
        <w:rPr>
          <w:rFonts w:ascii="Times New Roman" w:hAnsi="Times New Roman"/>
          <w:color w:val="000000"/>
          <w:sz w:val="28"/>
        </w:rPr>
        <w:t xml:space="preserve">ием, а также правила обращения с веществами в соответствии с инструкциями по выполнению лабораторных химических опытов;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планировать и выполнять химический эксперимент (превращения органических веществ при нагревании, получение этиле</w:t>
      </w:r>
      <w:r>
        <w:rPr>
          <w:rFonts w:ascii="Times New Roman" w:hAnsi="Times New Roman"/>
          <w:color w:val="000000"/>
          <w:sz w:val="28"/>
        </w:rPr>
        <w:t xml:space="preserve">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</w:t>
      </w:r>
      <w:r>
        <w:rPr>
          <w:rFonts w:ascii="Times New Roman" w:hAnsi="Times New Roman"/>
          <w:color w:val="000000"/>
          <w:sz w:val="28"/>
        </w:rPr>
        <w:t xml:space="preserve">ы химического эксперимента в форме записи уравнений соответствующих реакций и формулировать выводы на основе этих результатов;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критически анализировать химическую информацию, получаемую из разных источников (средства массовой информ</w:t>
      </w:r>
      <w:r>
        <w:rPr>
          <w:rFonts w:ascii="Times New Roman" w:hAnsi="Times New Roman"/>
          <w:color w:val="000000"/>
          <w:sz w:val="28"/>
        </w:rPr>
        <w:t xml:space="preserve">ации, Интернет и других);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</w:t>
      </w:r>
      <w:r>
        <w:rPr>
          <w:rFonts w:ascii="Times New Roman" w:hAnsi="Times New Roman"/>
          <w:color w:val="000000"/>
          <w:sz w:val="28"/>
        </w:rPr>
        <w:t xml:space="preserve">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для обучающихся с ограниченными возможностями здоровья: умение применять знания об основн</w:t>
      </w:r>
      <w:r>
        <w:rPr>
          <w:rFonts w:ascii="Times New Roman" w:hAnsi="Times New Roman"/>
          <w:color w:val="000000"/>
          <w:sz w:val="28"/>
        </w:rPr>
        <w:t xml:space="preserve">ых доступных методах познания веществ и химических явлений;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для слепых и слабовидящих обучающихся: умение использовать рельефно-точечную систему обозначений Л. Брайля для записи химических формул.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11 КЛАСС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курса «Общая и не</w:t>
      </w:r>
      <w:r>
        <w:rPr>
          <w:rFonts w:ascii="Times New Roman" w:hAnsi="Times New Roman"/>
          <w:color w:val="000000"/>
          <w:sz w:val="28"/>
        </w:rPr>
        <w:t xml:space="preserve">органическая химия» отражают: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</w:t>
      </w:r>
      <w:r>
        <w:rPr>
          <w:rFonts w:ascii="Times New Roman" w:hAnsi="Times New Roman"/>
          <w:color w:val="000000"/>
          <w:sz w:val="28"/>
        </w:rPr>
        <w:t xml:space="preserve">ения практических задач и экологически обоснованного отношения к своему здоровью и природной среде;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владение системой химических знаний, которая включает: основополагающие понятия (химический элемент, атом, изотоп, s-, p-, d- электронные орбитали атомов, и</w:t>
      </w:r>
      <w:r>
        <w:rPr>
          <w:rFonts w:ascii="Times New Roman" w:hAnsi="Times New Roman"/>
          <w:color w:val="000000"/>
          <w:sz w:val="28"/>
        </w:rPr>
        <w:t xml:space="preserve">он, молекула,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</w:t>
      </w:r>
      <w:r>
        <w:rPr>
          <w:rFonts w:ascii="Times New Roman" w:hAnsi="Times New Roman"/>
          <w:color w:val="000000"/>
          <w:sz w:val="28"/>
        </w:rPr>
        <w:t xml:space="preserve">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</w:t>
      </w:r>
      <w:r>
        <w:rPr>
          <w:rFonts w:ascii="Times New Roman" w:hAnsi="Times New Roman"/>
          <w:color w:val="000000"/>
          <w:sz w:val="28"/>
        </w:rPr>
        <w:t xml:space="preserve">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</w:t>
      </w:r>
      <w:r>
        <w:rPr>
          <w:rFonts w:ascii="Times New Roman" w:hAnsi="Times New Roman"/>
          <w:color w:val="000000"/>
          <w:sz w:val="28"/>
        </w:rPr>
        <w:t xml:space="preserve">ании важнейших неорганических веществ в быту и практической деятельности человека;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</w:t>
      </w:r>
      <w:r>
        <w:rPr>
          <w:rFonts w:ascii="Times New Roman" w:hAnsi="Times New Roman"/>
          <w:color w:val="000000"/>
          <w:sz w:val="28"/>
        </w:rPr>
        <w:t xml:space="preserve">евращений;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</w:t>
      </w:r>
      <w:r>
        <w:rPr>
          <w:rFonts w:ascii="Times New Roman" w:hAnsi="Times New Roman"/>
          <w:color w:val="000000"/>
          <w:sz w:val="28"/>
        </w:rPr>
        <w:t xml:space="preserve">ммиак, гашёная известь, негашёная известь, питьевая сода, пирит и другие);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</w:t>
      </w:r>
      <w:r>
        <w:rPr>
          <w:rFonts w:ascii="Times New Roman" w:hAnsi="Times New Roman"/>
          <w:color w:val="000000"/>
          <w:sz w:val="28"/>
        </w:rPr>
        <w:t xml:space="preserve">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устанавливать принадлежность неорганических веще</w:t>
      </w:r>
      <w:r>
        <w:rPr>
          <w:rFonts w:ascii="Times New Roman" w:hAnsi="Times New Roman"/>
          <w:color w:val="000000"/>
          <w:sz w:val="28"/>
        </w:rPr>
        <w:t xml:space="preserve">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раскрывать смысл периодического закона Д. И. Менделеева и демонстрировать </w:t>
      </w:r>
      <w:r>
        <w:rPr>
          <w:rFonts w:ascii="Times New Roman" w:hAnsi="Times New Roman"/>
          <w:color w:val="000000"/>
          <w:sz w:val="28"/>
        </w:rPr>
        <w:t xml:space="preserve">его систематизирующую, объяснительную и прогностическую функции;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«s-, p-, </w:t>
      </w:r>
      <w:r>
        <w:rPr>
          <w:rFonts w:ascii="Times New Roman" w:hAnsi="Times New Roman"/>
          <w:color w:val="000000"/>
          <w:sz w:val="28"/>
        </w:rPr>
        <w:t xml:space="preserve">d-электронные орбитали»,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характеризовать (оп</w:t>
      </w:r>
      <w:r>
        <w:rPr>
          <w:rFonts w:ascii="Times New Roman" w:hAnsi="Times New Roman"/>
          <w:color w:val="000000"/>
          <w:sz w:val="28"/>
        </w:rPr>
        <w:t xml:space="preserve">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умения классифицировать</w:t>
      </w:r>
      <w:r>
        <w:rPr>
          <w:rFonts w:ascii="Times New Roman" w:hAnsi="Times New Roman"/>
          <w:color w:val="000000"/>
          <w:sz w:val="28"/>
        </w:rPr>
        <w:t xml:space="preserve">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составлять уравнения реакций различных т</w:t>
      </w:r>
      <w:r>
        <w:rPr>
          <w:rFonts w:ascii="Times New Roman" w:hAnsi="Times New Roman"/>
          <w:color w:val="000000"/>
          <w:sz w:val="28"/>
        </w:rPr>
        <w:t xml:space="preserve">ипов, полные и сокращённые уравнения реакций ионного обмена, учитывая условия, при которых эти реакции идут до конца;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проводить реакции, подтверждающие качественный состав различных неорганических веществ, распознавать опытным путё</w:t>
      </w:r>
      <w:r>
        <w:rPr>
          <w:rFonts w:ascii="Times New Roman" w:hAnsi="Times New Roman"/>
          <w:color w:val="000000"/>
          <w:sz w:val="28"/>
        </w:rPr>
        <w:t xml:space="preserve">м ионы, присутствующие в водных растворах неорганических веществ;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объяснять зависимость ск</w:t>
      </w:r>
      <w:r>
        <w:rPr>
          <w:rFonts w:ascii="Times New Roman" w:hAnsi="Times New Roman"/>
          <w:color w:val="000000"/>
          <w:sz w:val="28"/>
        </w:rPr>
        <w:t xml:space="preserve">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характеризовать химические процессы, лежащие в основе промышленного получения серн</w:t>
      </w:r>
      <w:r>
        <w:rPr>
          <w:rFonts w:ascii="Times New Roman" w:hAnsi="Times New Roman"/>
          <w:color w:val="000000"/>
          <w:sz w:val="28"/>
        </w:rPr>
        <w:t xml:space="preserve">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проводить вычисления с использованием понятия «массовая доля вещества в растворе», объёмных о</w:t>
      </w:r>
      <w:r>
        <w:rPr>
          <w:rFonts w:ascii="Times New Roman" w:hAnsi="Times New Roman"/>
          <w:color w:val="000000"/>
          <w:sz w:val="28"/>
        </w:rPr>
        <w:t xml:space="preserve">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</w:t>
      </w:r>
      <w:r>
        <w:rPr>
          <w:rFonts w:ascii="Times New Roman" w:hAnsi="Times New Roman"/>
          <w:color w:val="000000"/>
          <w:sz w:val="28"/>
        </w:rPr>
        <w:t xml:space="preserve">ния энергии;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п</w:t>
      </w:r>
      <w:r>
        <w:rPr>
          <w:rFonts w:ascii="Times New Roman" w:hAnsi="Times New Roman"/>
          <w:color w:val="000000"/>
          <w:sz w:val="28"/>
        </w:rPr>
        <w:t xml:space="preserve">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</w:t>
      </w:r>
      <w:r>
        <w:rPr>
          <w:rFonts w:ascii="Times New Roman" w:hAnsi="Times New Roman"/>
          <w:color w:val="000000"/>
          <w:sz w:val="28"/>
        </w:rPr>
        <w:t xml:space="preserve">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</w:t>
      </w:r>
      <w:r>
        <w:rPr>
          <w:rFonts w:ascii="Times New Roman" w:hAnsi="Times New Roman"/>
          <w:color w:val="000000"/>
          <w:sz w:val="28"/>
        </w:rPr>
        <w:t xml:space="preserve">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критически анализировать химическую информацию, получаемую из разных источников (ср</w:t>
      </w:r>
      <w:r>
        <w:rPr>
          <w:rFonts w:ascii="Times New Roman" w:hAnsi="Times New Roman"/>
          <w:color w:val="000000"/>
          <w:sz w:val="28"/>
        </w:rPr>
        <w:t xml:space="preserve">едства массовой коммуникации, Интернет и других);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</w:t>
      </w:r>
      <w:r>
        <w:rPr>
          <w:rFonts w:ascii="Times New Roman" w:hAnsi="Times New Roman"/>
          <w:color w:val="000000"/>
          <w:sz w:val="28"/>
        </w:rPr>
        <w:t xml:space="preserve">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для обучающихся с ограниченными возможностями здоровья: умение применять знани</w:t>
      </w:r>
      <w:r>
        <w:rPr>
          <w:rFonts w:ascii="Times New Roman" w:hAnsi="Times New Roman"/>
          <w:color w:val="000000"/>
          <w:sz w:val="28"/>
        </w:rPr>
        <w:t xml:space="preserve">я об основных доступных методах познания веществ и химических явлений;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для слепых и слабовидящих обучающихся: умение использовать рельефно-точечную систему обозначений Л. Брайля для записи химических формул.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7" w:name="block-25390224"/>
      <w:r/>
      <w:bookmarkEnd w:id="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94"/>
        <w:gridCol w:w="7272"/>
        <w:gridCol w:w="946"/>
        <w:gridCol w:w="2430"/>
        <w:gridCol w:w="249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органической химии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 органической химии. Теория строения органических соединений А. М. Бутлерова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Углеводороды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углеводороды — алканы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Непредельные углеводороды: алкены, алкадиены, алкины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Ароматические углеводороды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источники углеводородов и их переработка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Кислородсодержащие органические соединения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Спирты. Фенол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Альдегиды. Карбоновые кислоты. Сложные эфиры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Углеводы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Азотсодержащие органические соединения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Амины. Аминокислоты. Белки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Высокомолекулярные соединения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Пластмассы. Каучуки. Волокна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3"/>
        <w:gridCol w:w="7478"/>
        <w:gridCol w:w="946"/>
        <w:gridCol w:w="2342"/>
        <w:gridCol w:w="24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химии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атомов. Периодический закон и Периодическая система химических элементов Д. И. Менделеева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вещества. Многообразие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реакции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Неорганическая химия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Неметаллы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неорганических и органических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5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Химия и жизнь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и жизнь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</w:pPr>
      <w:r/>
      <w:bookmarkStart w:id="8" w:name="block-25390225"/>
      <w:r/>
      <w:bookmarkEnd w:id="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</w:t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10 КЛАСС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17"/>
        <w:gridCol w:w="7788"/>
        <w:gridCol w:w="946"/>
        <w:gridCol w:w="2210"/>
        <w:gridCol w:w="227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 органической химии, её возникновение, развитие и значение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Теория строения органических соединений А. М. Бутлерова, её основные положения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о классификации органических веществ. Номенклатура (систематическая) и тривиальные названия органических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Алканы: состав и строение, гомологический ряд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Метан и этан — простейшие представители алканов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Алкены: состав и строение,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Этилен и пропилен — простейшие представители алкенов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Алкадиены. Бутадиен-1,3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метилбутадиен-1,3. Получение синтетического каучука и резины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Алкины: состав и особенности строения, гомологический ряд. Ацетилен — простейший представитель алкинов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уравнению химической реакции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Арены: бензол и толуол. Токсичность аренов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Генетическая связь углеводородов, принадлежащих к различным классам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источники углеводородов: природный газ и попутные нефтяные газы, нефть и продукты её переработки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источники углеводородов: природный газ и попутные нефтяные газы, нефть и продукты её переработки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разделу «Углеводороды»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одноатомные спирты: метанол и этанол. Водородная связь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Многоатомные спирты: этиленгликоль и глицерин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Фенол: строение молекулы, физические и химические свойства, применение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Альдегиды: формальдегид и ацетальдегид. Ацетон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Одноосновные предельные карбоновые кислоты: муравьиная и уксусная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Стеариновая и олеиновая кислоты, как представители высших карбоновых кислот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Мыла как соли высших карбоновых кислот, их моющее действие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эфиры как производные карбоновых кислот. Гидролиз сложных эфиров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Жиры: гидролиз, применение, биологическая роль жиров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Углеводы: состав, классификация. Важнейшие представители: глюкоза, фруктоза, сахароза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Крахмал и целлюлоза как природные полимеры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разделу «Кислородсодержащие органические соединения»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Амины: метиламин и анилин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Аминокислоты как амфотерные органические соединения, их биологическое значение. Пептиды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Белки как природные высокомолекулярные соединения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№1 Идентификация органических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понятия химии высокомолекулярных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33/34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синтеза высокомолекулярных соединений. Пластмассы, каучуки, волокна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  <w:p>
            <w:pPr>
              <w:ind w:left="135"/>
              <w:jc w:val="center"/>
              <w:spacing w:after="0"/>
            </w:pPr>
            <w:r/>
            <w:r/>
          </w:p>
          <w:p>
            <w:pPr>
              <w:ind w:left="135"/>
              <w:jc w:val="center"/>
              <w:spacing w:after="0"/>
            </w:pPr>
            <w:r/>
            <w:r>
              <w:rPr>
                <w:rFonts w:ascii="Times New Roman" w:hAnsi="Times New Roman"/>
                <w:color w:val="000000"/>
                <w:sz w:val="24"/>
              </w:rPr>
              <w:t xml:space="preserve">Химия и здоровье человек</w:t>
            </w:r>
            <w:r/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5000" w:type="pct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851"/>
        <w:gridCol w:w="946"/>
        <w:gridCol w:w="1841"/>
        <w:gridCol w:w="191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2304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88" w:type="pct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09" w:type="pct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Химический элемент. Атом. Электронная конфигурация атомов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Менделеева, их связь с современной теорией строения атомов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закона и системы химических элементов Д.И. Менделеева в развитии науки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вещества. Химическая связь, её виды; механизмы образования ковалентной связи. Водородная связь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Валентность. Электроотрицательность. Степень окисления.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Вещества молекулярного и немолекулярного строения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дисперсных системах. Истинные и коллоидные растворы. Массовая доля вещества в растворе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и номенклатура неорганических соединений. Генетическая связь неорганических веществ, различных классов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химических реакций в неорганической и органической химии. Закон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сохранения массы веществ; закон сохранения и превращения энергии при химических реакциях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Скорость реакции. Обратимые реакции. Химическое равновесие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1. «Влияние различных факторов на скорость химической реакции»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Электролитическая диссоциация. Понятие о водородном показателе (pH) раствора. Реакции ионного обмена. Гидролиз органических и неорганических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Окислительно-восстановительные реакции. Понятие об электролизе расплавов и растворов солей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разделу «Теоретические основы химии»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Металлы, их положение в Периодической системе химических элементов Д. И. Менделеева и особенности строения атомов. Общие физические свойства металлов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Сплавы металлов. Электрохимический ряд напряжений металлов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важнейших металлов (натрий, калий, кальций, магний, алюминий)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хрома, меди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цинка, железа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2. "Решение экспериментальных задач по теме «Металлы»"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Неметаллы, их положение в Периодической системе химических элементов Д. И. Менделеева и особенности строения атомов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свойства неметаллов. Аллотропия неметаллов (на примере кислорода, серы, фосфора и углерода)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галогенов, серы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азота, фосфора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углерода, кремния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важнейших неметаллов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«Неметаллы». Вычисления по уравнениям химических реакций и термохимические расчёты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3. «Решение экспериментальных задач по теме "Неметаллы"»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«Металлы» и «Неметаллы»/Всероссийская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Неорганические и органические кислоты. Неорганические и органические основания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Амфотерные неорганические и органические соединения. Генетическая связь неорганических и органических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химии в обеспечении экологической, энергетической и пищевой безопасности, развитии медицины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Представления об общих научных принципах промышленного получения важнейших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8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2309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в мире веществ и материалов.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Химия и здоровье человек</w:t>
            </w:r>
            <w:r/>
            <w:r>
              <w:rPr>
                <w:rFonts w:ascii="Times New Roman" w:hAnsi="Times New Roman"/>
                <w:color w:val="000000"/>
                <w:sz w:val="24"/>
              </w:rPr>
              <w:t xml:space="preserve">а.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696" w:type="pct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533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902" w:type="pct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</w:tr>
    </w:tbl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/>
      <w:bookmarkStart w:id="9" w:name="block-25390226"/>
      <w:r/>
      <w:bookmarkEnd w:id="8"/>
      <w:r/>
      <w:r>
        <w:rPr>
          <w:rFonts w:ascii="Times New Roman" w:hAnsi="Times New Roman"/>
          <w:b/>
          <w:color w:val="000000"/>
          <w:sz w:val="28"/>
        </w:rPr>
      </w:r>
    </w:p>
    <w:p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 w:clear="all"/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pStyle w:val="855"/>
        <w:numPr>
          <w:ilvl w:val="0"/>
          <w:numId w:val="4"/>
        </w:numPr>
        <w:ind w:hanging="285"/>
        <w:jc w:val="both"/>
        <w:spacing w:before="134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Габриелян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О.С.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химии для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8-11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классов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общеобразовательных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учреждений.</w:t>
      </w:r>
      <w:r>
        <w:rPr>
          <w:sz w:val="24"/>
        </w:rPr>
      </w:r>
    </w:p>
    <w:p>
      <w:pPr>
        <w:pStyle w:val="853"/>
        <w:ind w:left="212"/>
        <w:jc w:val="both"/>
        <w:spacing w:before="137"/>
      </w:pPr>
      <w:r>
        <w:t xml:space="preserve">–</w:t>
      </w:r>
      <w:r>
        <w:rPr>
          <w:spacing w:val="-2"/>
        </w:rPr>
        <w:t xml:space="preserve"> </w:t>
      </w:r>
      <w:r>
        <w:t xml:space="preserve">М.:</w:t>
      </w:r>
      <w:r>
        <w:rPr>
          <w:spacing w:val="-1"/>
        </w:rPr>
        <w:t xml:space="preserve"> </w:t>
      </w:r>
      <w:r>
        <w:t xml:space="preserve">Дрофа,</w:t>
      </w:r>
      <w:r>
        <w:rPr>
          <w:spacing w:val="-1"/>
        </w:rPr>
        <w:t xml:space="preserve"> </w:t>
      </w:r>
      <w:r>
        <w:t xml:space="preserve">2006.</w:t>
      </w:r>
      <w:r/>
    </w:p>
    <w:p>
      <w:pPr>
        <w:pStyle w:val="853"/>
        <w:numPr>
          <w:ilvl w:val="0"/>
          <w:numId w:val="4"/>
        </w:numPr>
        <w:jc w:val="both"/>
        <w:spacing w:before="137"/>
      </w:pPr>
      <w:r>
        <w:t xml:space="preserve">Химия. 10 класс: Учебник для общеобразовательных организаций: базовый уровень / Габриелян О.С., Остроумов И.Г, Сладков С.А. - Учебник Химия 9. М.: Просвещение, 2019. – 127с.</w:t>
      </w:r>
      <w:r/>
    </w:p>
    <w:p>
      <w:pPr>
        <w:pStyle w:val="853"/>
        <w:numPr>
          <w:ilvl w:val="0"/>
          <w:numId w:val="4"/>
        </w:numPr>
        <w:jc w:val="both"/>
        <w:spacing w:before="137"/>
      </w:pPr>
      <w:r>
        <w:t xml:space="preserve">Химия. 11 класс: Учебник для общеобразовательных организаций: базовый уровень / Габриелян О.С., Остроумов И.Г, Сладков С.А. - Учебник Химия 9. М.: Просвещение, 2019. – 127с.</w:t>
      </w:r>
      <w:r/>
    </w:p>
    <w:p>
      <w:pPr>
        <w:pStyle w:val="855"/>
        <w:numPr>
          <w:ilvl w:val="0"/>
          <w:numId w:val="4"/>
        </w:numPr>
        <w:ind w:hanging="285"/>
        <w:jc w:val="both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Габриелян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О.С.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Настольная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книга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для учителя.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М.: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Блик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2008.</w:t>
      </w:r>
      <w:r>
        <w:rPr>
          <w:sz w:val="24"/>
        </w:rPr>
      </w:r>
    </w:p>
    <w:p>
      <w:pPr>
        <w:pStyle w:val="855"/>
        <w:numPr>
          <w:ilvl w:val="0"/>
          <w:numId w:val="4"/>
        </w:numPr>
        <w:ind w:left="212" w:right="126" w:firstLine="0"/>
        <w:jc w:val="both"/>
        <w:spacing w:before="137" w:line="360" w:lineRule="auto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Химия. 10 класс: контрольные и проверочные работы к учебнику О.С. Габриеляна «Химия.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10 класс. Базовый уровень» / О.С. Габриелян, П.Н. Березкин, А.А. Ушакова и др.. – 3-е изд.,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стереотип.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М.: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Дрофа, 2010.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253, с.</w:t>
      </w:r>
      <w:r>
        <w:rPr>
          <w:sz w:val="24"/>
        </w:rPr>
      </w:r>
    </w:p>
    <w:p>
      <w:pPr>
        <w:ind w:left="120"/>
        <w:spacing w:after="0"/>
      </w:pPr>
      <w:r/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УЧИТЕЛЯ</w:t>
      </w:r>
      <w:r/>
    </w:p>
    <w:p>
      <w:pPr>
        <w:pStyle w:val="855"/>
        <w:numPr>
          <w:ilvl w:val="0"/>
          <w:numId w:val="3"/>
        </w:numPr>
        <w:ind w:right="499" w:firstLine="0"/>
        <w:spacing w:before="132" w:line="360" w:lineRule="auto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Орг</w:t>
      </w:r>
      <w:r>
        <w:rPr>
          <w:sz w:val="24"/>
        </w:rPr>
        <w:t xml:space="preserve">аническая химия в тестах, задачах, упражнениях. 10 класс: учеб.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общеобразовательных учреждений / О.С. Габриелян, И.Г. Остроумов, Е.Е. Остроумова. – 3-е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изд.,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стереотип.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М.: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Дрофа, 2005. – 399, [1]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с.</w:t>
      </w:r>
      <w:r>
        <w:rPr>
          <w:sz w:val="24"/>
        </w:rPr>
      </w:r>
    </w:p>
    <w:p>
      <w:pPr>
        <w:pStyle w:val="855"/>
        <w:numPr>
          <w:ilvl w:val="0"/>
          <w:numId w:val="3"/>
        </w:numPr>
        <w:ind w:left="496" w:hanging="285"/>
        <w:spacing w:before="1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Репетитор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химии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 ред.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А.С.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Егорова.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Изд.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30-е.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Ростов н/Д: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2010. – 762,</w:t>
      </w:r>
      <w:r>
        <w:rPr>
          <w:sz w:val="24"/>
        </w:rPr>
      </w:r>
    </w:p>
    <w:p>
      <w:pPr>
        <w:pStyle w:val="855"/>
        <w:numPr>
          <w:ilvl w:val="0"/>
          <w:numId w:val="2"/>
        </w:numPr>
        <w:ind w:hanging="344"/>
        <w:spacing w:before="137"/>
        <w:tabs>
          <w:tab w:val="left" w:pos="556" w:leader="none"/>
        </w:tabs>
        <w:rPr>
          <w:sz w:val="24"/>
        </w:rPr>
      </w:pPr>
      <w:r>
        <w:rPr>
          <w:sz w:val="24"/>
        </w:rPr>
        <w:t xml:space="preserve">с.: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ил.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(Абитуриент).</w:t>
      </w:r>
      <w:r>
        <w:rPr>
          <w:sz w:val="24"/>
        </w:rPr>
      </w:r>
    </w:p>
    <w:p>
      <w:pPr>
        <w:pStyle w:val="855"/>
        <w:numPr>
          <w:ilvl w:val="0"/>
          <w:numId w:val="3"/>
        </w:numPr>
        <w:ind w:left="496" w:hanging="285"/>
        <w:spacing w:before="140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ЕГЭ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2010.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Типовые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тестовые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Ю.Н.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Медведев.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М.: Издательство</w:t>
      </w:r>
      <w:r>
        <w:rPr>
          <w:sz w:val="24"/>
        </w:rPr>
      </w:r>
    </w:p>
    <w:p>
      <w:pPr>
        <w:pStyle w:val="853"/>
        <w:ind w:left="212"/>
        <w:spacing w:before="137"/>
      </w:pPr>
      <w:r>
        <w:t xml:space="preserve">«Экзамен», 2010. –</w:t>
      </w:r>
      <w:r>
        <w:rPr>
          <w:spacing w:val="-2"/>
        </w:rPr>
        <w:t xml:space="preserve"> </w:t>
      </w:r>
      <w:r>
        <w:t xml:space="preserve">111,</w:t>
      </w:r>
      <w:r>
        <w:rPr>
          <w:spacing w:val="1"/>
        </w:rPr>
        <w:t xml:space="preserve"> </w:t>
      </w:r>
      <w:r>
        <w:t xml:space="preserve">[1]</w:t>
      </w:r>
      <w:r>
        <w:rPr>
          <w:spacing w:val="-1"/>
        </w:rPr>
        <w:t xml:space="preserve"> </w:t>
      </w:r>
      <w:r>
        <w:t xml:space="preserve">с.</w:t>
      </w:r>
      <w:r/>
    </w:p>
    <w:p>
      <w:pPr>
        <w:pStyle w:val="855"/>
        <w:numPr>
          <w:ilvl w:val="0"/>
          <w:numId w:val="3"/>
        </w:numPr>
        <w:ind w:right="327" w:firstLine="0"/>
        <w:spacing w:before="139" w:line="360" w:lineRule="auto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Отличник ЕГЭ. Химия. Решение сложных задач. Под редакцией А.А. Кав</w:t>
      </w:r>
      <w:r>
        <w:rPr>
          <w:sz w:val="24"/>
        </w:rPr>
        <w:t xml:space="preserve">ериной / ФИПИ. –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М.: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Интеллект-Центр, 2010. – 200 с.</w:t>
      </w:r>
      <w:r>
        <w:rPr>
          <w:sz w:val="24"/>
        </w:rPr>
      </w:r>
    </w:p>
    <w:p>
      <w:pPr>
        <w:pStyle w:val="855"/>
        <w:numPr>
          <w:ilvl w:val="0"/>
          <w:numId w:val="3"/>
        </w:numPr>
        <w:ind w:right="368" w:firstLine="0"/>
        <w:spacing w:line="360" w:lineRule="auto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Единый государственный экзамен 2009. Химия. Универсальные материалы для подготовки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 ФИПИ.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М.: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Интеллект-Центр, 2009.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272с.</w:t>
      </w:r>
      <w:r>
        <w:rPr>
          <w:sz w:val="24"/>
        </w:rPr>
      </w:r>
    </w:p>
    <w:p>
      <w:pPr>
        <w:pStyle w:val="855"/>
        <w:numPr>
          <w:ilvl w:val="0"/>
          <w:numId w:val="3"/>
        </w:numPr>
        <w:ind w:right="233" w:firstLine="0"/>
        <w:spacing w:line="360" w:lineRule="auto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Химия. ЕГЭ – 2009. Тематические тесты. Базовый и повышенный уровни (А1-А30; В1-В10):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учебно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методическое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Под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ред.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В.Н.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Доронькина.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Ростов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н/Д: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Легион,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2008. 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411,</w:t>
      </w:r>
      <w:r>
        <w:rPr>
          <w:sz w:val="24"/>
        </w:rPr>
      </w:r>
    </w:p>
    <w:p>
      <w:pPr>
        <w:pStyle w:val="855"/>
        <w:numPr>
          <w:ilvl w:val="0"/>
          <w:numId w:val="2"/>
        </w:numPr>
        <w:ind w:hanging="344"/>
        <w:tabs>
          <w:tab w:val="left" w:pos="556" w:leader="none"/>
        </w:tabs>
        <w:rPr>
          <w:sz w:val="24"/>
        </w:rPr>
      </w:pPr>
      <w:r>
        <w:rPr>
          <w:sz w:val="24"/>
        </w:rPr>
        <w:t xml:space="preserve">с.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(Готовимся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ЕГЭ).</w:t>
      </w:r>
      <w:r>
        <w:rPr>
          <w:sz w:val="24"/>
        </w:rPr>
      </w:r>
    </w:p>
    <w:p>
      <w:pPr>
        <w:pStyle w:val="855"/>
        <w:numPr>
          <w:ilvl w:val="0"/>
          <w:numId w:val="3"/>
        </w:numPr>
        <w:ind w:right="137" w:firstLine="0"/>
        <w:spacing w:before="137" w:line="360" w:lineRule="auto"/>
        <w:tabs>
          <w:tab w:val="left" w:pos="497" w:leader="none"/>
        </w:tabs>
        <w:rPr>
          <w:sz w:val="24"/>
        </w:rPr>
      </w:pPr>
      <w:r>
        <w:rPr>
          <w:sz w:val="24"/>
        </w:rPr>
        <w:t xml:space="preserve">Химия. Подготовка к ЕГЭ – 2013. Вступительные испытания: учебно-</w:t>
      </w:r>
      <w:r>
        <w:rPr>
          <w:sz w:val="24"/>
        </w:rPr>
        <w:t xml:space="preserve">методическое пособие /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Под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ред.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В.Н.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Доронькина.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Ростов н/Д: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Легион, 2008.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333 с.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(Готовимся 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ЕГЭ).</w:t>
      </w:r>
      <w:r>
        <w:rPr>
          <w:sz w:val="24"/>
        </w:rPr>
      </w:r>
    </w:p>
    <w:p>
      <w:pPr>
        <w:pStyle w:val="855"/>
        <w:numPr>
          <w:ilvl w:val="0"/>
          <w:numId w:val="3"/>
        </w:numPr>
        <w:ind w:right="466" w:firstLine="0"/>
        <w:spacing w:line="360" w:lineRule="auto"/>
        <w:tabs>
          <w:tab w:val="left" w:pos="557" w:leader="none"/>
        </w:tabs>
        <w:rPr>
          <w:sz w:val="24"/>
        </w:rPr>
      </w:pPr>
      <w:r>
        <w:rPr>
          <w:sz w:val="24"/>
        </w:rPr>
        <w:t xml:space="preserve">Хомченко И.Г. Решение задач по химии. – М.: ООО «Издательство Новая Волна», 2005. –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2</w:t>
      </w:r>
      <w:r>
        <w:rPr>
          <w:sz w:val="24"/>
        </w:rPr>
        <w:t xml:space="preserve">56с.</w:t>
      </w:r>
      <w:r>
        <w:rPr>
          <w:sz w:val="24"/>
        </w:rPr>
      </w:r>
    </w:p>
    <w:p>
      <w:pPr>
        <w:pStyle w:val="855"/>
        <w:numPr>
          <w:ilvl w:val="0"/>
          <w:numId w:val="3"/>
        </w:numPr>
        <w:ind w:right="149" w:firstLine="0"/>
        <w:spacing w:line="360" w:lineRule="auto"/>
        <w:tabs>
          <w:tab w:val="left" w:pos="616" w:leader="none"/>
          <w:tab w:val="left" w:pos="617" w:leader="none"/>
        </w:tabs>
        <w:rPr>
          <w:sz w:val="24"/>
        </w:rPr>
      </w:pPr>
      <w:r>
        <w:rPr>
          <w:sz w:val="24"/>
        </w:rPr>
        <w:t xml:space="preserve">Хомченко Г.П. Химия для поступающих в вузы: Учеб. пособие. – М.: Высш.шк., 1985. – 367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с.,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ил.</w:t>
      </w:r>
      <w:r>
        <w:rPr>
          <w:sz w:val="24"/>
        </w:rPr>
      </w:r>
    </w:p>
    <w:p>
      <w:pPr>
        <w:pStyle w:val="855"/>
        <w:numPr>
          <w:ilvl w:val="0"/>
          <w:numId w:val="3"/>
        </w:numPr>
        <w:ind w:left="921" w:hanging="710"/>
        <w:spacing w:before="68"/>
        <w:tabs>
          <w:tab w:val="left" w:pos="921" w:leader="none"/>
          <w:tab w:val="left" w:pos="922" w:leader="none"/>
        </w:tabs>
        <w:rPr>
          <w:sz w:val="24"/>
        </w:rPr>
      </w:pPr>
      <w:r>
        <w:rPr>
          <w:sz w:val="24"/>
        </w:rPr>
        <w:t xml:space="preserve">Глинка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Н.Л.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химия.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Издательство «Химия»,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1979</w:t>
      </w:r>
      <w:r>
        <w:rPr>
          <w:sz w:val="24"/>
        </w:rPr>
      </w:r>
    </w:p>
    <w:p>
      <w:pPr>
        <w:ind w:left="120"/>
        <w:spacing w:after="0" w:line="480" w:lineRule="auto"/>
      </w:pPr>
      <w:r/>
      <w:r/>
    </w:p>
    <w:p>
      <w:pPr>
        <w:ind w:left="120"/>
        <w:spacing w:after="0"/>
      </w:pPr>
      <w:r/>
      <w:r/>
    </w:p>
    <w:p>
      <w:pPr>
        <w:ind w:left="120"/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ИНТЕРНЕТ</w:t>
      </w:r>
      <w:r>
        <w:rPr>
          <w:rFonts w:ascii="Times New Roman" w:hAnsi="Times New Roman"/>
          <w:b/>
          <w:color w:val="000000"/>
          <w:sz w:val="28"/>
        </w:rPr>
      </w:r>
    </w:p>
    <w:p>
      <w:pPr>
        <w:pStyle w:val="855"/>
        <w:numPr>
          <w:ilvl w:val="0"/>
          <w:numId w:val="5"/>
        </w:numPr>
        <w:ind w:right="240" w:hanging="70"/>
        <w:spacing w:before="140" w:line="360" w:lineRule="auto"/>
        <w:tabs>
          <w:tab w:val="left" w:pos="921" w:leader="none"/>
          <w:tab w:val="left" w:pos="922" w:leader="none"/>
        </w:tabs>
        <w:rPr>
          <w:sz w:val="24"/>
        </w:rPr>
      </w:pPr>
      <w:r>
        <w:rPr>
          <w:sz w:val="24"/>
        </w:rPr>
        <w:t xml:space="preserve">«Единая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Цифровых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Ресурсов»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(набор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цифровых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учебникам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О.С.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Габриеляна) (</w:t>
      </w:r>
      <w:hyperlink r:id="rId9" w:tooltip="http://school-collection.edu.ru/" w:history="1">
        <w:r>
          <w:rPr>
            <w:color w:val="0000ff"/>
            <w:sz w:val="24"/>
            <w:u w:val="single"/>
          </w:rPr>
          <w:t xml:space="preserve">http://school-collection.edu.ru/</w:t>
        </w:r>
      </w:hyperlink>
      <w:r>
        <w:rPr>
          <w:sz w:val="24"/>
        </w:rPr>
        <w:t xml:space="preserve">).</w:t>
      </w:r>
      <w:r>
        <w:rPr>
          <w:sz w:val="24"/>
        </w:rPr>
      </w:r>
    </w:p>
    <w:p>
      <w:pPr>
        <w:pStyle w:val="855"/>
        <w:numPr>
          <w:ilvl w:val="0"/>
          <w:numId w:val="5"/>
        </w:numPr>
        <w:ind w:left="921" w:hanging="710"/>
        <w:tabs>
          <w:tab w:val="left" w:pos="921" w:leader="none"/>
          <w:tab w:val="left" w:pos="922" w:leader="none"/>
        </w:tabs>
        <w:rPr>
          <w:sz w:val="24"/>
        </w:rPr>
      </w:pPr>
      <w:r/>
      <w:hyperlink r:id="rId10" w:tooltip="http://him.1september.ru/index.php" w:history="1">
        <w:r>
          <w:rPr>
            <w:color w:val="0000ff"/>
            <w:sz w:val="24"/>
            <w:u w:val="single"/>
          </w:rPr>
          <w:t xml:space="preserve">http://him.1september.ru/index.php</w:t>
        </w:r>
      </w:hyperlink>
      <w:r>
        <w:rPr>
          <w:color w:val="0000ff"/>
          <w:spacing w:val="-5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журнал «Химия».</w:t>
      </w:r>
      <w:r>
        <w:rPr>
          <w:sz w:val="24"/>
        </w:rPr>
      </w:r>
    </w:p>
    <w:p>
      <w:pPr>
        <w:pStyle w:val="855"/>
        <w:numPr>
          <w:ilvl w:val="0"/>
          <w:numId w:val="5"/>
        </w:numPr>
        <w:ind w:right="196" w:firstLine="0"/>
        <w:spacing w:before="137" w:line="360" w:lineRule="auto"/>
        <w:tabs>
          <w:tab w:val="left" w:pos="921" w:leader="none"/>
          <w:tab w:val="left" w:pos="922" w:leader="none"/>
        </w:tabs>
        <w:rPr>
          <w:sz w:val="24"/>
        </w:rPr>
      </w:pPr>
      <w:r/>
      <w:hyperlink r:id="rId11" w:tooltip="http://him.1september.ru/urok/" w:history="1">
        <w:r>
          <w:rPr>
            <w:color w:val="0000ff"/>
            <w:sz w:val="24"/>
            <w:u w:val="single"/>
          </w:rPr>
          <w:t xml:space="preserve">http://him.1september.ru/urok/</w:t>
        </w:r>
      </w:hyperlink>
      <w:r>
        <w:rPr>
          <w:sz w:val="24"/>
        </w:rPr>
        <w:t xml:space="preserve">- </w:t>
      </w:r>
      <w:r>
        <w:rPr>
          <w:color w:val="ff0000"/>
          <w:sz w:val="24"/>
        </w:rPr>
        <w:t xml:space="preserve">Материалы к уроку. </w:t>
      </w:r>
      <w:r>
        <w:rPr>
          <w:sz w:val="24"/>
        </w:rPr>
        <w:t xml:space="preserve">Все работы, на основе которых создан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сайт, были</w:t>
      </w:r>
      <w:r>
        <w:rPr>
          <w:sz w:val="24"/>
        </w:rPr>
        <w:t xml:space="preserve"> опубликованы в журнале «Химия». Авторами сайта проделана большая работа 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систематизированию газетных статей с учётом школьной учебной программы по 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"Химия".</w:t>
      </w:r>
      <w:r>
        <w:rPr>
          <w:sz w:val="24"/>
        </w:rPr>
      </w:r>
    </w:p>
    <w:p>
      <w:pPr>
        <w:pStyle w:val="855"/>
        <w:numPr>
          <w:ilvl w:val="0"/>
          <w:numId w:val="5"/>
        </w:numPr>
        <w:ind w:left="921" w:hanging="710"/>
        <w:tabs>
          <w:tab w:val="left" w:pos="921" w:leader="none"/>
          <w:tab w:val="left" w:pos="922" w:leader="none"/>
        </w:tabs>
        <w:rPr>
          <w:sz w:val="24"/>
        </w:rPr>
      </w:pPr>
      <w:r/>
      <w:hyperlink r:id="rId12" w:tooltip="http://www.edios.ru/" w:history="1">
        <w:r>
          <w:rPr>
            <w:color w:val="0000ff"/>
            <w:sz w:val="24"/>
            <w:u w:val="single"/>
          </w:rPr>
          <w:t xml:space="preserve">www.edios.ru</w:t>
        </w:r>
        <w:r>
          <w:rPr>
            <w:color w:val="0000ff"/>
            <w:spacing w:val="-3"/>
            <w:sz w:val="24"/>
          </w:rPr>
          <w:t xml:space="preserve"> </w:t>
        </w:r>
      </w:hyperlink>
      <w:r>
        <w:rPr>
          <w:sz w:val="24"/>
        </w:rPr>
        <w:t xml:space="preserve"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Эйдос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центр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дистанционного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образования</w:t>
      </w:r>
      <w:r>
        <w:rPr>
          <w:sz w:val="24"/>
        </w:rPr>
      </w:r>
    </w:p>
    <w:p>
      <w:pPr>
        <w:pStyle w:val="855"/>
        <w:numPr>
          <w:ilvl w:val="0"/>
          <w:numId w:val="5"/>
        </w:numPr>
        <w:ind w:left="921" w:hanging="710"/>
        <w:spacing w:before="139"/>
        <w:tabs>
          <w:tab w:val="left" w:pos="921" w:leader="none"/>
          <w:tab w:val="left" w:pos="922" w:leader="none"/>
        </w:tabs>
        <w:rPr>
          <w:sz w:val="24"/>
        </w:rPr>
      </w:pPr>
      <w:r/>
      <w:hyperlink r:id="rId13" w:tooltip="http://www.km.ru/education" w:history="1">
        <w:r>
          <w:rPr>
            <w:color w:val="0000ff"/>
            <w:sz w:val="24"/>
            <w:u w:val="single"/>
          </w:rPr>
          <w:t xml:space="preserve">www.km.ru/education</w:t>
        </w:r>
        <w:r>
          <w:rPr>
            <w:color w:val="0000ff"/>
            <w:spacing w:val="-2"/>
            <w:sz w:val="24"/>
          </w:rPr>
          <w:t xml:space="preserve"> </w:t>
        </w:r>
      </w:hyperlink>
      <w:r>
        <w:rPr>
          <w:sz w:val="24"/>
        </w:rPr>
        <w:t xml:space="preserve"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словари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сайте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«Кирилл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Мефодий»</w:t>
      </w:r>
      <w:r>
        <w:rPr>
          <w:sz w:val="24"/>
        </w:rPr>
      </w:r>
    </w:p>
    <w:p>
      <w:pPr>
        <w:pStyle w:val="855"/>
        <w:numPr>
          <w:ilvl w:val="0"/>
          <w:numId w:val="5"/>
        </w:numPr>
        <w:ind w:left="921" w:hanging="710"/>
        <w:spacing w:before="137"/>
        <w:tabs>
          <w:tab w:val="left" w:pos="921" w:leader="none"/>
          <w:tab w:val="left" w:pos="922" w:leader="none"/>
        </w:tabs>
        <w:rPr>
          <w:sz w:val="24"/>
        </w:rPr>
      </w:pPr>
      <w:r/>
      <w:hyperlink r:id="rId14" w:tooltip="http://djvu-inf.narod.ru/" w:history="1">
        <w:r>
          <w:rPr>
            <w:color w:val="0000ff"/>
            <w:sz w:val="24"/>
            <w:u w:val="single"/>
          </w:rPr>
          <w:t xml:space="preserve">http://djvu-inf.narod.ru/</w:t>
        </w:r>
        <w:r>
          <w:rPr>
            <w:color w:val="0000ff"/>
            <w:spacing w:val="-3"/>
            <w:sz w:val="24"/>
          </w:rPr>
          <w:t xml:space="preserve"> </w:t>
        </w:r>
      </w:hyperlink>
      <w:r>
        <w:rPr>
          <w:sz w:val="24"/>
        </w:rPr>
        <w:t xml:space="preserve">-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библиотека</w:t>
      </w:r>
      <w:r>
        <w:rPr>
          <w:sz w:val="24"/>
        </w:rPr>
      </w:r>
    </w:p>
    <w:p>
      <w:pPr>
        <w:ind w:left="120"/>
        <w:spacing w:after="0" w:line="480" w:lineRule="auto"/>
      </w:pPr>
      <w:r/>
      <w:bookmarkEnd w:id="9"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6" w:hanging="284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76" w:hanging="28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53" w:hanging="28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29" w:hanging="28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06" w:hanging="28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83" w:hanging="28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59" w:hanging="28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36" w:hanging="28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13" w:hanging="28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2" w:hanging="284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933" w:hanging="3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85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15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93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[%1]"/>
      <w:lvlJc w:val="left"/>
      <w:pPr>
        <w:ind w:left="555" w:hanging="343"/>
      </w:pPr>
      <w:rPr>
        <w:rFonts w:hint="default" w:ascii="Times New Roman" w:hAnsi="Times New Roman" w:eastAsia="Times New Roman" w:cs="Times New Roman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30" w:hanging="34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501" w:hanging="34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71" w:hanging="34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2" w:hanging="34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13" w:hanging="34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83" w:hanging="34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54" w:hanging="34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25" w:hanging="343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2" w:hanging="284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933" w:hanging="3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85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157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2">
    <w:name w:val="Heading 5 Char"/>
    <w:basedOn w:val="673"/>
    <w:link w:val="66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3"/>
    <w:link w:val="66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3"/>
    <w:link w:val="67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3"/>
    <w:link w:val="672"/>
    <w:uiPriority w:val="9"/>
    <w:rPr>
      <w:rFonts w:ascii="Arial" w:hAnsi="Arial" w:eastAsia="Arial" w:cs="Arial"/>
      <w:i/>
      <w:iCs/>
      <w:sz w:val="21"/>
      <w:szCs w:val="21"/>
    </w:rPr>
  </w:style>
  <w:style w:type="character" w:styleId="39">
    <w:name w:val="Quote Char"/>
    <w:link w:val="688"/>
    <w:uiPriority w:val="29"/>
    <w:rPr>
      <w:i/>
    </w:rPr>
  </w:style>
  <w:style w:type="character" w:styleId="41">
    <w:name w:val="Intense Quote Char"/>
    <w:link w:val="690"/>
    <w:uiPriority w:val="30"/>
    <w:rPr>
      <w:i/>
    </w:rPr>
  </w:style>
  <w:style w:type="character" w:styleId="47">
    <w:name w:val="Caption Char"/>
    <w:basedOn w:val="852"/>
    <w:link w:val="693"/>
    <w:uiPriority w:val="99"/>
  </w:style>
  <w:style w:type="character" w:styleId="176">
    <w:name w:val="Footnote Text Char"/>
    <w:link w:val="821"/>
    <w:uiPriority w:val="99"/>
    <w:rPr>
      <w:sz w:val="18"/>
    </w:rPr>
  </w:style>
  <w:style w:type="character" w:styleId="179">
    <w:name w:val="Endnote Text Char"/>
    <w:link w:val="824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84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65">
    <w:name w:val="Heading 2"/>
    <w:basedOn w:val="663"/>
    <w:next w:val="663"/>
    <w:link w:val="84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66">
    <w:name w:val="Heading 3"/>
    <w:basedOn w:val="663"/>
    <w:next w:val="663"/>
    <w:link w:val="84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67">
    <w:name w:val="Heading 4"/>
    <w:basedOn w:val="663"/>
    <w:next w:val="663"/>
    <w:link w:val="84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68">
    <w:name w:val="Heading 5"/>
    <w:basedOn w:val="663"/>
    <w:next w:val="663"/>
    <w:link w:val="68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663"/>
    <w:next w:val="663"/>
    <w:link w:val="68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0">
    <w:name w:val="Heading 7"/>
    <w:basedOn w:val="663"/>
    <w:next w:val="663"/>
    <w:link w:val="68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1">
    <w:name w:val="Heading 8"/>
    <w:basedOn w:val="663"/>
    <w:next w:val="663"/>
    <w:link w:val="68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2">
    <w:name w:val="Heading 9"/>
    <w:basedOn w:val="663"/>
    <w:next w:val="663"/>
    <w:link w:val="68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Heading 1 Char"/>
    <w:basedOn w:val="673"/>
    <w:uiPriority w:val="9"/>
    <w:rPr>
      <w:rFonts w:ascii="Arial" w:hAnsi="Arial" w:eastAsia="Arial" w:cs="Arial"/>
      <w:sz w:val="40"/>
      <w:szCs w:val="40"/>
    </w:rPr>
  </w:style>
  <w:style w:type="character" w:styleId="677" w:customStyle="1">
    <w:name w:val="Heading 2 Char"/>
    <w:basedOn w:val="673"/>
    <w:uiPriority w:val="9"/>
    <w:rPr>
      <w:rFonts w:ascii="Arial" w:hAnsi="Arial" w:eastAsia="Arial" w:cs="Arial"/>
      <w:sz w:val="34"/>
    </w:rPr>
  </w:style>
  <w:style w:type="character" w:styleId="678" w:customStyle="1">
    <w:name w:val="Heading 3 Char"/>
    <w:basedOn w:val="673"/>
    <w:uiPriority w:val="9"/>
    <w:rPr>
      <w:rFonts w:ascii="Arial" w:hAnsi="Arial" w:eastAsia="Arial" w:cs="Arial"/>
      <w:sz w:val="30"/>
      <w:szCs w:val="30"/>
    </w:rPr>
  </w:style>
  <w:style w:type="character" w:styleId="679" w:customStyle="1">
    <w:name w:val="Heading 4 Char"/>
    <w:basedOn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eastAsia="Arial" w:cs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eastAsia="Arial" w:cs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eastAsia="Arial" w:cs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No Spacing"/>
    <w:uiPriority w:val="1"/>
    <w:qFormat/>
    <w:pPr>
      <w:spacing w:after="0" w:line="240" w:lineRule="auto"/>
    </w:pPr>
  </w:style>
  <w:style w:type="character" w:styleId="686" w:customStyle="1">
    <w:name w:val="Title Char"/>
    <w:basedOn w:val="673"/>
    <w:uiPriority w:val="10"/>
    <w:rPr>
      <w:sz w:val="48"/>
      <w:szCs w:val="48"/>
    </w:rPr>
  </w:style>
  <w:style w:type="character" w:styleId="687" w:customStyle="1">
    <w:name w:val="Subtitle Char"/>
    <w:basedOn w:val="673"/>
    <w:uiPriority w:val="11"/>
    <w:rPr>
      <w:sz w:val="24"/>
      <w:szCs w:val="24"/>
    </w:rPr>
  </w:style>
  <w:style w:type="paragraph" w:styleId="688">
    <w:name w:val="Quote"/>
    <w:basedOn w:val="663"/>
    <w:next w:val="663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3"/>
    <w:next w:val="663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character" w:styleId="692" w:customStyle="1">
    <w:name w:val="Header Char"/>
    <w:basedOn w:val="673"/>
    <w:uiPriority w:val="99"/>
  </w:style>
  <w:style w:type="paragraph" w:styleId="693">
    <w:name w:val="Footer"/>
    <w:basedOn w:val="663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 w:customStyle="1">
    <w:name w:val="Footer Char"/>
    <w:basedOn w:val="673"/>
    <w:uiPriority w:val="99"/>
  </w:style>
  <w:style w:type="character" w:styleId="695" w:customStyle="1">
    <w:name w:val="Нижний колонтитул Знак"/>
    <w:link w:val="693"/>
    <w:uiPriority w:val="99"/>
  </w:style>
  <w:style w:type="table" w:styleId="696" w:customStyle="1">
    <w:name w:val="Table Grid Light"/>
    <w:basedOn w:val="67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7">
    <w:name w:val="Plain Table 1"/>
    <w:basedOn w:val="67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67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6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 w:customStyle="1">
    <w:name w:val="Grid Table 4 - Accent 1"/>
    <w:basedOn w:val="6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5" w:customStyle="1">
    <w:name w:val="Grid Table 4 - Accent 2"/>
    <w:basedOn w:val="6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6" w:customStyle="1">
    <w:name w:val="Grid Table 4 - Accent 3"/>
    <w:basedOn w:val="6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7" w:customStyle="1">
    <w:name w:val="Grid Table 4 - Accent 4"/>
    <w:basedOn w:val="6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8" w:customStyle="1">
    <w:name w:val="Grid Table 4 - Accent 5"/>
    <w:basedOn w:val="6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9" w:customStyle="1">
    <w:name w:val="Grid Table 4 - Accent 6"/>
    <w:basedOn w:val="6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0">
    <w:name w:val="Grid Table 5 Dark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7">
    <w:name w:val="Grid Table 6 Colorful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8" w:customStyle="1">
    <w:name w:val="Grid Table 6 Colorful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9" w:customStyle="1">
    <w:name w:val="Grid Table 6 Colorful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0" w:customStyle="1">
    <w:name w:val="Grid Table 6 Colorful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1" w:customStyle="1">
    <w:name w:val="Grid Table 6 Colorful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2" w:customStyle="1">
    <w:name w:val="Grid Table 6 Colorful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3" w:customStyle="1">
    <w:name w:val="Grid Table 6 Colorful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4">
    <w:name w:val="Grid Table 7 Colorful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 w:customStyle="1">
    <w:name w:val="Grid Table 7 Colorful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8" w:customStyle="1">
    <w:name w:val="Grid Table 7 Colorful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9" w:customStyle="1">
    <w:name w:val="Grid Table 7 Colorful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0" w:customStyle="1">
    <w:name w:val="Grid Table 7 Colorful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1">
    <w:name w:val="List Table 1 Light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1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2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3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4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5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6"/>
    <w:basedOn w:val="6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>
    <w:name w:val="List Table 6 Colorful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7" w:customStyle="1">
    <w:name w:val="List Table 6 Colorful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8" w:customStyle="1">
    <w:name w:val="List Table 6 Colorful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9" w:customStyle="1">
    <w:name w:val="List Table 6 Colorful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0" w:customStyle="1">
    <w:name w:val="List Table 6 Colorful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1" w:customStyle="1">
    <w:name w:val="List Table 6 Colorful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2" w:customStyle="1">
    <w:name w:val="List Table 6 Colorful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3">
    <w:name w:val="List Table 7 Colorful"/>
    <w:basedOn w:val="6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st Table 7 Colorful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List Table 7 Colorful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List Table 7 Colorful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List Table 7 Colorful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 w:customStyle="1">
    <w:name w:val="Lined - Accent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1" w:customStyle="1">
    <w:name w:val="Lined - Accent 1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2" w:customStyle="1">
    <w:name w:val="Lined - Accent 2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3" w:customStyle="1">
    <w:name w:val="Lined - Accent 3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4" w:customStyle="1">
    <w:name w:val="Lined - Accent 4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5" w:customStyle="1">
    <w:name w:val="Lined - Accent 5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6" w:customStyle="1">
    <w:name w:val="Lined - Accent 6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7" w:customStyle="1">
    <w:name w:val="Bordered &amp; Lined - Accent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Bordered &amp; Lined - Accent 1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9" w:customStyle="1">
    <w:name w:val="Bordered &amp; Lined - Accent 2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0" w:customStyle="1">
    <w:name w:val="Bordered &amp; Lined - Accent 3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1" w:customStyle="1">
    <w:name w:val="Bordered &amp; Lined - Accent 4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2" w:customStyle="1">
    <w:name w:val="Bordered &amp; Lined - Accent 5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3" w:customStyle="1">
    <w:name w:val="Bordered &amp; Lined - Accent 6"/>
    <w:basedOn w:val="67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4" w:customStyle="1">
    <w:name w:val="Bordered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5" w:customStyle="1">
    <w:name w:val="Bordered - Accent 1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6" w:customStyle="1">
    <w:name w:val="Bordered - Accent 2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7" w:customStyle="1">
    <w:name w:val="Bordered - Accent 3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8" w:customStyle="1">
    <w:name w:val="Bordered - Accent 4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9" w:customStyle="1">
    <w:name w:val="Bordered - Accent 5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0" w:customStyle="1">
    <w:name w:val="Bordered - Accent 6"/>
    <w:basedOn w:val="6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1">
    <w:name w:val="footnote text"/>
    <w:basedOn w:val="663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 w:customStyle="1">
    <w:name w:val="Текст сноски Знак"/>
    <w:link w:val="821"/>
    <w:uiPriority w:val="99"/>
    <w:rPr>
      <w:sz w:val="18"/>
    </w:rPr>
  </w:style>
  <w:style w:type="character" w:styleId="823">
    <w:name w:val="footnote reference"/>
    <w:basedOn w:val="673"/>
    <w:uiPriority w:val="99"/>
    <w:unhideWhenUsed/>
    <w:rPr>
      <w:vertAlign w:val="superscript"/>
    </w:rPr>
  </w:style>
  <w:style w:type="paragraph" w:styleId="824">
    <w:name w:val="endnote text"/>
    <w:basedOn w:val="663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 w:customStyle="1">
    <w:name w:val="Текст концевой сноски Знак"/>
    <w:link w:val="824"/>
    <w:uiPriority w:val="99"/>
    <w:rPr>
      <w:sz w:val="20"/>
    </w:rPr>
  </w:style>
  <w:style w:type="character" w:styleId="826">
    <w:name w:val="endnote reference"/>
    <w:basedOn w:val="673"/>
    <w:uiPriority w:val="99"/>
    <w:semiHidden/>
    <w:unhideWhenUsed/>
    <w:rPr>
      <w:vertAlign w:val="superscript"/>
    </w:rPr>
  </w:style>
  <w:style w:type="paragraph" w:styleId="827">
    <w:name w:val="toc 1"/>
    <w:basedOn w:val="663"/>
    <w:next w:val="663"/>
    <w:uiPriority w:val="39"/>
    <w:unhideWhenUsed/>
    <w:pPr>
      <w:spacing w:after="57"/>
    </w:pPr>
  </w:style>
  <w:style w:type="paragraph" w:styleId="828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29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0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1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2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3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4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35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663"/>
    <w:next w:val="663"/>
    <w:uiPriority w:val="99"/>
    <w:unhideWhenUsed/>
    <w:pPr>
      <w:spacing w:after="0"/>
    </w:pPr>
  </w:style>
  <w:style w:type="paragraph" w:styleId="838">
    <w:name w:val="Header"/>
    <w:basedOn w:val="663"/>
    <w:link w:val="83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9" w:customStyle="1">
    <w:name w:val="Верхний колонтитул Знак"/>
    <w:basedOn w:val="673"/>
    <w:link w:val="838"/>
    <w:uiPriority w:val="99"/>
  </w:style>
  <w:style w:type="character" w:styleId="840" w:customStyle="1">
    <w:name w:val="Заголовок 1 Знак"/>
    <w:basedOn w:val="673"/>
    <w:link w:val="66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1" w:customStyle="1">
    <w:name w:val="Заголовок 2 Знак"/>
    <w:basedOn w:val="673"/>
    <w:link w:val="66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2" w:customStyle="1">
    <w:name w:val="Заголовок 3 Знак"/>
    <w:basedOn w:val="673"/>
    <w:link w:val="66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3" w:customStyle="1">
    <w:name w:val="Заголовок 4 Знак"/>
    <w:basedOn w:val="673"/>
    <w:link w:val="66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44">
    <w:name w:val="Normal Indent"/>
    <w:basedOn w:val="663"/>
    <w:uiPriority w:val="99"/>
    <w:unhideWhenUsed/>
    <w:pPr>
      <w:ind w:left="720"/>
    </w:pPr>
  </w:style>
  <w:style w:type="paragraph" w:styleId="845">
    <w:name w:val="Subtitle"/>
    <w:basedOn w:val="663"/>
    <w:next w:val="663"/>
    <w:link w:val="84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46" w:customStyle="1">
    <w:name w:val="Подзаголовок Знак"/>
    <w:basedOn w:val="673"/>
    <w:link w:val="84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47">
    <w:name w:val="Title"/>
    <w:basedOn w:val="663"/>
    <w:next w:val="663"/>
    <w:link w:val="848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48" w:customStyle="1">
    <w:name w:val="Заголовок Знак"/>
    <w:basedOn w:val="673"/>
    <w:link w:val="84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49">
    <w:name w:val="Emphasis"/>
    <w:basedOn w:val="673"/>
    <w:uiPriority w:val="20"/>
    <w:qFormat/>
    <w:rPr>
      <w:i/>
      <w:iCs/>
    </w:rPr>
  </w:style>
  <w:style w:type="character" w:styleId="850">
    <w:name w:val="Hyperlink"/>
    <w:basedOn w:val="673"/>
    <w:uiPriority w:val="99"/>
    <w:unhideWhenUsed/>
    <w:rPr>
      <w:color w:val="0000ff" w:themeColor="hyperlink"/>
      <w:u w:val="single"/>
    </w:rPr>
  </w:style>
  <w:style w:type="table" w:styleId="851">
    <w:name w:val="Table Grid"/>
    <w:basedOn w:val="67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2">
    <w:name w:val="Caption"/>
    <w:basedOn w:val="663"/>
    <w:next w:val="66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53">
    <w:name w:val="Body Text"/>
    <w:basedOn w:val="663"/>
    <w:link w:val="854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</w:rPr>
  </w:style>
  <w:style w:type="character" w:styleId="854" w:customStyle="1">
    <w:name w:val="Основной текст Знак"/>
    <w:basedOn w:val="673"/>
    <w:link w:val="853"/>
    <w:uiPriority w:val="1"/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855">
    <w:name w:val="List Paragraph"/>
    <w:basedOn w:val="663"/>
    <w:uiPriority w:val="1"/>
    <w:qFormat/>
    <w:pPr>
      <w:ind w:left="933" w:hanging="360"/>
      <w:spacing w:after="0" w:line="240" w:lineRule="auto"/>
      <w:widowControl w:val="off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school-collection.edu.ru/" TargetMode="External"/><Relationship Id="rId10" Type="http://schemas.openxmlformats.org/officeDocument/2006/relationships/hyperlink" Target="http://him.1september.ru/index.php" TargetMode="External"/><Relationship Id="rId11" Type="http://schemas.openxmlformats.org/officeDocument/2006/relationships/hyperlink" Target="http://him.1september.ru/urok/" TargetMode="External"/><Relationship Id="rId12" Type="http://schemas.openxmlformats.org/officeDocument/2006/relationships/hyperlink" Target="http://www.edios.ru/" TargetMode="External"/><Relationship Id="rId13" Type="http://schemas.openxmlformats.org/officeDocument/2006/relationships/hyperlink" Target="http://www.km.ru/education" TargetMode="External"/><Relationship Id="rId14" Type="http://schemas.openxmlformats.org/officeDocument/2006/relationships/hyperlink" Target="http://djvu-inf.narod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Светлана Здобнякова</cp:lastModifiedBy>
  <cp:revision>4</cp:revision>
  <dcterms:created xsi:type="dcterms:W3CDTF">2024-09-20T08:47:00Z</dcterms:created>
  <dcterms:modified xsi:type="dcterms:W3CDTF">2024-09-20T10:50:03Z</dcterms:modified>
</cp:coreProperties>
</file>