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0" w:name="block-1641638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обществоведческого цикла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Фурсов М.В.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5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rStyle w:val="866"/>
          <w:rFonts w:eastAsiaTheme="majorEastAsia"/>
          <w:color w:val="000000"/>
          <w:sz w:val="32"/>
          <w:szCs w:val="32"/>
        </w:rPr>
        <w:t xml:space="preserve">РАБОЧАЯ ПРОГРАММА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65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rStyle w:val="866"/>
          <w:rFonts w:eastAsiaTheme="majorEastAsia"/>
          <w:color w:val="000000"/>
          <w:sz w:val="36"/>
          <w:szCs w:val="36"/>
        </w:rPr>
        <w:t xml:space="preserve">учебного предмета «История» (углублённый уровень)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pStyle w:val="865"/>
        <w:jc w:val="center"/>
        <w:spacing w:before="0" w:after="0" w:afterAutospacing="0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 xml:space="preserve">для обучающихся 10 </w:t>
      </w:r>
      <w:r>
        <w:rPr>
          <w:color w:val="000000"/>
          <w:sz w:val="28"/>
          <w:szCs w:val="28"/>
        </w:rPr>
        <w:t xml:space="preserve">– </w:t>
      </w:r>
      <w:r>
        <w:rPr>
          <w:color w:val="000000"/>
          <w:sz w:val="32"/>
          <w:szCs w:val="32"/>
        </w:rPr>
        <w:t xml:space="preserve">11 классов</w:t>
      </w:r>
      <w:r>
        <w:rPr>
          <w:color w:val="333333"/>
          <w:sz w:val="21"/>
          <w:szCs w:val="21"/>
        </w:rPr>
      </w:r>
      <w:r>
        <w:rPr>
          <w:color w:val="333333"/>
          <w:sz w:val="21"/>
          <w:szCs w:val="21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2024г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64" w:lineRule="auto"/>
        <w:rPr>
          <w:lang w:val="ru-RU"/>
        </w:rPr>
      </w:pPr>
      <w:r/>
      <w:bookmarkStart w:id="1" w:name="block-16416383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</w:t>
      </w:r>
      <w:r>
        <w:rPr>
          <w:rFonts w:ascii="Times New Roman" w:hAnsi="Times New Roman"/>
          <w:color w:val="000000"/>
          <w:sz w:val="28"/>
          <w:lang w:val="ru-RU"/>
        </w:rPr>
        <w:t xml:space="preserve">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Times New Roman" w:hAnsi="Times New Roman"/>
          <w:color w:val="000000"/>
          <w:sz w:val="28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</w:t>
      </w:r>
      <w:r>
        <w:rPr>
          <w:rFonts w:ascii="Times New Roman" w:hAnsi="Times New Roman"/>
          <w:color w:val="000000"/>
          <w:sz w:val="28"/>
          <w:lang w:val="ru-RU"/>
        </w:rPr>
        <w:t xml:space="preserve">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истории образовательная организация вп</w:t>
      </w:r>
      <w:r>
        <w:rPr>
          <w:rFonts w:ascii="Times New Roman" w:hAnsi="Times New Roman"/>
          <w:color w:val="000000"/>
          <w:sz w:val="28"/>
          <w:lang w:val="ru-RU"/>
        </w:rPr>
        <w:t xml:space="preserve">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ак</w:t>
      </w:r>
      <w:r>
        <w:rPr>
          <w:rFonts w:ascii="Times New Roman" w:hAnsi="Times New Roman"/>
          <w:color w:val="000000"/>
          <w:sz w:val="28"/>
          <w:lang w:val="ru-RU"/>
        </w:rPr>
        <w:t xml:space="preserve">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практики применения знаний и умений в социальной среде, общественной деятельности, межкультурном общении;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2" w:name="82a3c4d4-6016-4b94-88b2-2315f4be4bed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right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Таблица 1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всеобщей истории, обобщающего учебного курса истории России с древнейших времен до 1914 г.</w:t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>
        <w:tblPrEx/>
        <w:trPr>
          <w:trHeight w:val="144"/>
        </w:trPr>
        <w:tc>
          <w:tcPr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</w:t>
            </w:r>
            <w:r/>
          </w:p>
        </w:tc>
        <w:tc>
          <w:tcPr>
            <w:tcBorders>
              <w:top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857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  <w:r/>
          </w:p>
        </w:tc>
        <w:tc>
          <w:tcPr>
            <w:tcBorders>
              <w:top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07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  <w:r/>
          </w:p>
        </w:tc>
        <w:tc>
          <w:tcPr>
            <w:tcBorders>
              <w:top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406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(ч)</w:t>
            </w:r>
            <w:r/>
          </w:p>
        </w:tc>
      </w:tr>
      <w:tr>
        <w:tblPrEx/>
        <w:trPr>
          <w:trHeight w:val="144"/>
        </w:trPr>
        <w:tc>
          <w:tcPr>
            <w:tcBorders>
              <w:left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857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07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74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406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–</w:t>
            </w:r>
            <w:r/>
          </w:p>
        </w:tc>
      </w:tr>
      <w:tr>
        <w:tblPrEx/>
        <w:trPr>
          <w:trHeight w:val="144"/>
        </w:trPr>
        <w:tc>
          <w:tcPr>
            <w:tcBorders>
              <w:left w:val="single" w:color="000000" w:sz="11" w:space="0"/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79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857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22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070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57</w:t>
            </w:r>
            <w:r/>
          </w:p>
        </w:tc>
        <w:tc>
          <w:tcPr>
            <w:tcBorders>
              <w:bottom w:val="single" w:color="000000" w:sz="11" w:space="0"/>
              <w:right w:val="single" w:color="000000" w:sz="11" w:space="0"/>
            </w:tcBorders>
            <w:tcMar>
              <w:left w:w="100" w:type="dxa"/>
              <w:top w:w="50" w:type="dxa"/>
            </w:tcMar>
            <w:tcW w:w="1406" w:type="dxa"/>
            <w:vAlign w:val="center"/>
            <w:textDirection w:val="lrTb"/>
            <w:noWrap w:val="false"/>
          </w:tcPr>
          <w:p>
            <w:pPr>
              <w:ind w:left="233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</w:t>
            </w:r>
            <w:r/>
          </w:p>
        </w:tc>
      </w:tr>
    </w:tbl>
    <w:p>
      <w:pPr>
        <w:sectPr>
          <w:headerReference w:type="default" r:id="rId8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both"/>
        <w:spacing w:after="0" w:line="264" w:lineRule="auto"/>
      </w:pPr>
      <w:r/>
      <w:bookmarkStart w:id="3" w:name="block-16416386"/>
      <w:r/>
      <w:bookmarkEnd w:id="1"/>
      <w:r>
        <w:rPr>
          <w:rFonts w:ascii="Times New Roman" w:hAnsi="Times New Roman"/>
          <w:b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Всеобщая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история</w:t>
      </w:r>
      <w:r>
        <w:rPr>
          <w:rFonts w:ascii="Times New Roman" w:hAnsi="Times New Roman"/>
          <w:b/>
          <w:color w:val="000000"/>
          <w:sz w:val="28"/>
        </w:rPr>
        <w:t xml:space="preserve">. 1914–1945 </w:t>
      </w:r>
      <w:r>
        <w:rPr>
          <w:rFonts w:ascii="Times New Roman" w:hAnsi="Times New Roman"/>
          <w:b/>
          <w:color w:val="000000"/>
          <w:sz w:val="28"/>
        </w:rPr>
        <w:t xml:space="preserve">гг</w:t>
      </w:r>
      <w:r>
        <w:rPr>
          <w:rFonts w:ascii="Times New Roman" w:hAnsi="Times New Roman"/>
          <w:b/>
          <w:color w:val="000000"/>
          <w:sz w:val="28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>
        <w:rPr>
          <w:rFonts w:ascii="Times New Roman" w:hAnsi="Times New Roman"/>
          <w:color w:val="000000"/>
          <w:sz w:val="28"/>
          <w:lang w:val="ru-RU"/>
        </w:rPr>
        <w:t xml:space="preserve">(рекомендуется изучать данную тему объединено с темой «Россия в Первой мировой войне (1914–1918)» курса истории России).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</w:t>
      </w:r>
      <w:r>
        <w:rPr>
          <w:rFonts w:ascii="Times New Roman" w:hAnsi="Times New Roman"/>
          <w:color w:val="000000"/>
          <w:sz w:val="28"/>
          <w:lang w:val="ru-RU"/>
        </w:rPr>
        <w:t xml:space="preserve">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r>
        <w:rPr>
          <w:rFonts w:ascii="Times New Roman" w:hAnsi="Times New Roman"/>
          <w:color w:val="000000"/>
          <w:sz w:val="28"/>
          <w:lang w:val="ru-RU"/>
        </w:rPr>
        <w:t xml:space="preserve">Верденское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r>
        <w:rPr>
          <w:rFonts w:ascii="Times New Roman" w:hAnsi="Times New Roman"/>
          <w:color w:val="000000"/>
          <w:sz w:val="28"/>
          <w:lang w:val="ru-RU"/>
        </w:rPr>
        <w:t xml:space="preserve">Ютландское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Люди на ф</w:t>
      </w:r>
      <w:r>
        <w:rPr>
          <w:rFonts w:ascii="Times New Roman" w:hAnsi="Times New Roman"/>
          <w:color w:val="000000"/>
          <w:sz w:val="28"/>
          <w:lang w:val="ru-RU"/>
        </w:rPr>
        <w:t xml:space="preserve">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Мир в 1918–1939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 войны к миру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Северной Америки в 1920–1930‑е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Рост влияния социал</w:t>
      </w:r>
      <w:r>
        <w:rPr>
          <w:rFonts w:ascii="Times New Roman" w:hAnsi="Times New Roman"/>
          <w:color w:val="000000"/>
          <w:sz w:val="28"/>
          <w:lang w:val="ru-RU"/>
        </w:rPr>
        <w:t xml:space="preserve">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</w:t>
      </w:r>
      <w:r>
        <w:rPr>
          <w:rFonts w:ascii="Times New Roman" w:hAnsi="Times New Roman"/>
          <w:color w:val="000000"/>
          <w:sz w:val="28"/>
          <w:lang w:val="ru-RU"/>
        </w:rPr>
        <w:t xml:space="preserve">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 xml:space="preserve">VII</w:t>
      </w:r>
      <w:r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</w:t>
      </w:r>
      <w:r>
        <w:rPr>
          <w:rFonts w:ascii="Times New Roman" w:hAnsi="Times New Roman"/>
          <w:color w:val="000000"/>
          <w:sz w:val="28"/>
          <w:lang w:val="ru-RU"/>
        </w:rPr>
        <w:t xml:space="preserve">йна с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первой трети ХХ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Мексиканская революция. Реформы и революционные движения в латиноамериканских странах. Народный фронт в Чили.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Планы </w:t>
      </w:r>
      <w:r>
        <w:rPr>
          <w:rFonts w:ascii="Times New Roman" w:hAnsi="Times New Roman"/>
          <w:color w:val="000000"/>
          <w:sz w:val="28"/>
          <w:lang w:val="ru-RU"/>
        </w:rPr>
        <w:t xml:space="preserve">Дауэса</w:t>
      </w:r>
      <w:r>
        <w:rPr>
          <w:rFonts w:ascii="Times New Roman" w:hAnsi="Times New Roman"/>
          <w:color w:val="000000"/>
          <w:sz w:val="28"/>
          <w:lang w:val="ru-RU"/>
        </w:rPr>
        <w:t xml:space="preserve"> и Юнга. Советское государство в международных отношениях в 1920‑х гг. Пакт </w:t>
      </w:r>
      <w:r>
        <w:rPr>
          <w:rFonts w:ascii="Times New Roman" w:hAnsi="Times New Roman"/>
          <w:color w:val="000000"/>
          <w:sz w:val="28"/>
          <w:lang w:val="ru-RU"/>
        </w:rPr>
        <w:t xml:space="preserve">Бриана</w:t>
      </w:r>
      <w:r>
        <w:rPr>
          <w:rFonts w:ascii="Times New Roman" w:hAnsi="Times New Roman"/>
          <w:color w:val="000000"/>
          <w:sz w:val="28"/>
          <w:lang w:val="ru-RU"/>
        </w:rPr>
        <w:t xml:space="preserve">–Келлога. «Эра пацифизма».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</w:t>
      </w:r>
      <w:r>
        <w:rPr>
          <w:rFonts w:ascii="Times New Roman" w:hAnsi="Times New Roman"/>
          <w:color w:val="000000"/>
          <w:sz w:val="28"/>
          <w:lang w:val="ru-RU"/>
        </w:rPr>
        <w:t xml:space="preserve">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</w:t>
      </w:r>
      <w:r>
        <w:rPr>
          <w:rFonts w:ascii="Times New Roman" w:hAnsi="Times New Roman"/>
          <w:color w:val="000000"/>
          <w:sz w:val="28"/>
          <w:lang w:val="ru-RU"/>
        </w:rPr>
        <w:t xml:space="preserve">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</w:t>
      </w:r>
      <w:r>
        <w:rPr>
          <w:rFonts w:ascii="Times New Roman" w:hAnsi="Times New Roman"/>
          <w:color w:val="000000"/>
          <w:sz w:val="28"/>
          <w:lang w:val="ru-RU"/>
        </w:rPr>
        <w:t xml:space="preserve">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Тоталитаризм и культура. Массовая культура. Олимпийское движение.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Вторая мировая война</w:t>
      </w:r>
      <w:r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</w:t>
      </w:r>
      <w:r>
        <w:rPr>
          <w:rFonts w:ascii="Times New Roman" w:hAnsi="Times New Roman"/>
          <w:color w:val="000000"/>
          <w:sz w:val="28"/>
          <w:lang w:val="ru-RU"/>
        </w:rPr>
        <w:t xml:space="preserve">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</w:t>
      </w:r>
      <w:r>
        <w:rPr>
          <w:rFonts w:ascii="Times New Roman" w:hAnsi="Times New Roman"/>
          <w:color w:val="000000"/>
          <w:sz w:val="28"/>
          <w:lang w:val="ru-RU"/>
        </w:rPr>
        <w:t xml:space="preserve">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«Ост»). Ход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</w:t>
      </w:r>
      <w:r>
        <w:rPr>
          <w:rFonts w:ascii="Times New Roman" w:hAnsi="Times New Roman"/>
          <w:color w:val="000000"/>
          <w:sz w:val="28"/>
          <w:lang w:val="ru-RU"/>
        </w:rPr>
        <w:t xml:space="preserve">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</w:t>
      </w:r>
      <w:r>
        <w:rPr>
          <w:rFonts w:ascii="Times New Roman" w:hAnsi="Times New Roman"/>
          <w:color w:val="000000"/>
          <w:sz w:val="28"/>
          <w:lang w:val="ru-RU"/>
        </w:rPr>
        <w:t xml:space="preserve">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</w:t>
      </w:r>
      <w:r>
        <w:rPr>
          <w:rFonts w:ascii="Times New Roman" w:hAnsi="Times New Roman"/>
          <w:color w:val="000000"/>
          <w:sz w:val="28"/>
          <w:lang w:val="ru-RU"/>
        </w:rPr>
        <w:t xml:space="preserve">йский процесс над военными преступниками Германии и Японии. Итоги Второй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России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Первой мировой войне (1914–1918)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и мир н</w:t>
      </w:r>
      <w:r>
        <w:rPr>
          <w:rFonts w:ascii="Times New Roman" w:hAnsi="Times New Roman"/>
          <w:color w:val="000000"/>
          <w:sz w:val="28"/>
          <w:lang w:val="ru-RU"/>
        </w:rPr>
        <w:t xml:space="preserve">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>
        <w:rPr>
          <w:rFonts w:ascii="Times New Roman" w:hAnsi="Times New Roman"/>
          <w:color w:val="000000"/>
          <w:sz w:val="28"/>
          <w:lang w:val="ru-RU"/>
        </w:rPr>
        <w:t xml:space="preserve">Антанте. Бру</w:t>
      </w:r>
      <w:r>
        <w:rPr>
          <w:rFonts w:ascii="Times New Roman" w:hAnsi="Times New Roman"/>
          <w:color w:val="000000"/>
          <w:sz w:val="28"/>
          <w:lang w:val="ru-RU"/>
        </w:rPr>
        <w:t xml:space="preserve">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Влас</w:t>
      </w:r>
      <w:r>
        <w:rPr>
          <w:rFonts w:ascii="Times New Roman" w:hAnsi="Times New Roman"/>
          <w:color w:val="000000"/>
          <w:sz w:val="28"/>
          <w:lang w:val="ru-RU"/>
        </w:rPr>
        <w:t xml:space="preserve">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Распутинщина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российская революция 1917–1922 гг. 1917 год: от Февраля к Октябрю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</w:t>
      </w:r>
      <w:r>
        <w:rPr>
          <w:rFonts w:ascii="Times New Roman" w:hAnsi="Times New Roman"/>
          <w:color w:val="000000"/>
          <w:sz w:val="28"/>
          <w:lang w:val="ru-RU"/>
        </w:rPr>
        <w:t xml:space="preserve">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</w:t>
      </w:r>
      <w:r>
        <w:rPr>
          <w:rFonts w:ascii="Times New Roman" w:hAnsi="Times New Roman"/>
          <w:color w:val="000000"/>
          <w:sz w:val="28"/>
          <w:lang w:val="ru-RU"/>
        </w:rPr>
        <w:t xml:space="preserve">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</w:t>
      </w:r>
      <w:r>
        <w:rPr>
          <w:rFonts w:ascii="Times New Roman" w:hAnsi="Times New Roman"/>
          <w:color w:val="000000"/>
          <w:sz w:val="28"/>
          <w:lang w:val="ru-RU"/>
        </w:rPr>
        <w:t xml:space="preserve">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патриаршества. Выступление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Корнилова против В</w:t>
      </w:r>
      <w:r>
        <w:rPr>
          <w:rFonts w:ascii="Times New Roman" w:hAnsi="Times New Roman"/>
          <w:color w:val="000000"/>
          <w:sz w:val="28"/>
          <w:lang w:val="ru-RU"/>
        </w:rPr>
        <w:t xml:space="preserve">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Первые революционные преобразования большевиков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Гражданская война и ее последствия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</w:t>
      </w:r>
      <w:r>
        <w:rPr>
          <w:rFonts w:ascii="Times New Roman" w:hAnsi="Times New Roman"/>
          <w:color w:val="000000"/>
          <w:sz w:val="28"/>
          <w:lang w:val="ru-RU"/>
        </w:rPr>
        <w:t xml:space="preserve">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Комуч</w:t>
      </w:r>
      <w:r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>
        <w:rPr>
          <w:rFonts w:ascii="Times New Roman" w:hAnsi="Times New Roman"/>
          <w:color w:val="000000"/>
          <w:sz w:val="28"/>
          <w:lang w:val="ru-RU"/>
        </w:rPr>
        <w:t xml:space="preserve">Главкизм</w:t>
      </w:r>
      <w:r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побе</w:t>
      </w:r>
      <w:r>
        <w:rPr>
          <w:rFonts w:ascii="Times New Roman" w:hAnsi="Times New Roman"/>
          <w:color w:val="000000"/>
          <w:sz w:val="28"/>
          <w:lang w:val="ru-RU"/>
        </w:rPr>
        <w:t xml:space="preserve">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Идеология и культура Советской России периода Гражданской войны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</w:t>
      </w:r>
      <w:r>
        <w:rPr>
          <w:rFonts w:ascii="Times New Roman" w:hAnsi="Times New Roman"/>
          <w:color w:val="000000"/>
          <w:sz w:val="28"/>
          <w:lang w:val="ru-RU"/>
        </w:rPr>
        <w:t xml:space="preserve">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</w:t>
      </w:r>
      <w:r>
        <w:rPr>
          <w:rFonts w:ascii="Times New Roman" w:hAnsi="Times New Roman"/>
          <w:color w:val="000000"/>
          <w:sz w:val="28"/>
          <w:lang w:val="ru-RU"/>
        </w:rPr>
        <w:t xml:space="preserve">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Проблема массовой детской беспризорности. Влияние военной обстановки на психологию населения.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1914–1922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СССР в годы нэпа (1921–1928)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</w:t>
      </w:r>
      <w:r>
        <w:rPr>
          <w:rFonts w:ascii="Times New Roman" w:hAnsi="Times New Roman"/>
          <w:color w:val="000000"/>
          <w:sz w:val="28"/>
          <w:lang w:val="ru-RU"/>
        </w:rPr>
        <w:t xml:space="preserve">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</w:t>
      </w:r>
      <w:r>
        <w:rPr>
          <w:rFonts w:ascii="Times New Roman" w:hAnsi="Times New Roman"/>
          <w:color w:val="000000"/>
          <w:sz w:val="28"/>
          <w:lang w:val="ru-RU"/>
        </w:rPr>
        <w:t xml:space="preserve">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</w:t>
      </w:r>
      <w:r>
        <w:rPr>
          <w:rFonts w:ascii="Times New Roman" w:hAnsi="Times New Roman"/>
          <w:color w:val="000000"/>
          <w:sz w:val="28"/>
          <w:lang w:val="ru-RU"/>
        </w:rPr>
        <w:t xml:space="preserve">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r>
        <w:rPr>
          <w:rFonts w:ascii="Times New Roman" w:hAnsi="Times New Roman"/>
          <w:color w:val="000000"/>
          <w:sz w:val="28"/>
          <w:lang w:val="ru-RU"/>
        </w:rPr>
        <w:t xml:space="preserve">ТОЗы</w:t>
      </w:r>
      <w:r>
        <w:rPr>
          <w:rFonts w:ascii="Times New Roman" w:hAnsi="Times New Roman"/>
          <w:color w:val="000000"/>
          <w:sz w:val="28"/>
          <w:lang w:val="ru-RU"/>
        </w:rPr>
        <w:t xml:space="preserve">. Отходничество. Сдача земли в аренду.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«Великий перелом». Перестройка экономики на основе командного администрирования. Форс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Коллективи</w:t>
      </w:r>
      <w:r>
        <w:rPr>
          <w:rFonts w:ascii="Times New Roman" w:hAnsi="Times New Roman"/>
          <w:color w:val="000000"/>
          <w:sz w:val="28"/>
          <w:lang w:val="ru-RU"/>
        </w:rPr>
        <w:t xml:space="preserve">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r>
        <w:rPr>
          <w:rFonts w:ascii="Times New Roman" w:hAnsi="Times New Roman"/>
          <w:color w:val="000000"/>
          <w:sz w:val="28"/>
          <w:lang w:val="ru-RU"/>
        </w:rPr>
        <w:t xml:space="preserve">Днепрострой</w:t>
      </w:r>
      <w:r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r>
        <w:rPr>
          <w:rFonts w:ascii="Times New Roman" w:hAnsi="Times New Roman"/>
          <w:color w:val="000000"/>
          <w:sz w:val="28"/>
          <w:lang w:val="ru-RU"/>
        </w:rPr>
        <w:t xml:space="preserve">Турксиб</w:t>
      </w:r>
      <w:r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Форсирование военного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производства и освоения новой техники. Ужесточение трудового законодательства. Нарастание негативных тенденций в экономике.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Сталина. Малые «культы» представителей советской элиты и региональных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Массовые политические репрессии 1937–1938 гг. «Враг народа». Национальные операции НКВД. Результаты репрессий на </w:t>
      </w:r>
      <w:r>
        <w:rPr>
          <w:rFonts w:ascii="Times New Roman" w:hAnsi="Times New Roman"/>
          <w:color w:val="000000"/>
          <w:sz w:val="28"/>
          <w:lang w:val="ru-RU"/>
        </w:rPr>
        <w:t xml:space="preserve">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Пропаганда и реальные достижения. Конституция СССР 1936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</w:t>
      </w:r>
      <w:r>
        <w:rPr>
          <w:rFonts w:ascii="Times New Roman" w:hAnsi="Times New Roman"/>
          <w:color w:val="000000"/>
          <w:sz w:val="28"/>
          <w:lang w:val="ru-RU"/>
        </w:rPr>
        <w:t xml:space="preserve">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«ново</w:t>
      </w:r>
      <w:r>
        <w:rPr>
          <w:rFonts w:ascii="Times New Roman" w:hAnsi="Times New Roman"/>
          <w:color w:val="000000"/>
          <w:sz w:val="28"/>
          <w:lang w:val="ru-RU"/>
        </w:rPr>
        <w:t xml:space="preserve">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челюскинцев. Престижность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военной профессии и научно-инженерного труда. Учреждение звания Героя Советского Союза (1934) и первые награждения.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Повседневность 1930-х гг. Снижение уровня доходов</w:t>
      </w:r>
      <w:r>
        <w:rPr>
          <w:rFonts w:ascii="Times New Roman" w:hAnsi="Times New Roman"/>
          <w:color w:val="000000"/>
          <w:sz w:val="28"/>
          <w:lang w:val="ru-RU"/>
        </w:rPr>
        <w:t xml:space="preserve">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</w:t>
      </w:r>
      <w:r>
        <w:rPr>
          <w:rFonts w:ascii="Times New Roman" w:hAnsi="Times New Roman"/>
          <w:color w:val="000000"/>
          <w:sz w:val="28"/>
          <w:lang w:val="ru-RU"/>
        </w:rPr>
        <w:t xml:space="preserve">930‑х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</w:t>
      </w:r>
      <w:r>
        <w:rPr>
          <w:rFonts w:ascii="Times New Roman" w:hAnsi="Times New Roman"/>
          <w:color w:val="000000"/>
          <w:sz w:val="28"/>
          <w:lang w:val="ru-RU"/>
        </w:rPr>
        <w:t xml:space="preserve">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</w:t>
      </w:r>
      <w:r>
        <w:rPr>
          <w:rFonts w:ascii="Times New Roman" w:hAnsi="Times New Roman"/>
          <w:color w:val="000000"/>
          <w:sz w:val="28"/>
          <w:lang w:val="ru-RU"/>
        </w:rPr>
        <w:t xml:space="preserve"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Бессарабии, Северной Буковины, Западной Украины и Западной Белоруссии. Катынская трагедия.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Первый период войны (июнь 1941 – осень 1942 г.)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СССР. Брестская к</w:t>
      </w:r>
      <w:r>
        <w:rPr>
          <w:rFonts w:ascii="Times New Roman" w:hAnsi="Times New Roman"/>
          <w:color w:val="000000"/>
          <w:sz w:val="28"/>
          <w:lang w:val="ru-RU"/>
        </w:rPr>
        <w:t xml:space="preserve">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</w:t>
      </w:r>
      <w:r>
        <w:rPr>
          <w:rFonts w:ascii="Times New Roman" w:hAnsi="Times New Roman"/>
          <w:color w:val="000000"/>
          <w:sz w:val="28"/>
          <w:lang w:val="ru-RU"/>
        </w:rPr>
        <w:t xml:space="preserve">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</w:t>
      </w:r>
      <w:r>
        <w:rPr>
          <w:rFonts w:ascii="Times New Roman" w:hAnsi="Times New Roman"/>
          <w:color w:val="000000"/>
          <w:sz w:val="28"/>
          <w:lang w:val="ru-RU"/>
        </w:rPr>
        <w:t xml:space="preserve">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Героизм и трагедия гражданского населения. Эвакуация ленинградцев. Дорога жизни.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</w:t>
      </w:r>
      <w:r>
        <w:rPr>
          <w:rFonts w:ascii="Times New Roman" w:hAnsi="Times New Roman"/>
          <w:color w:val="000000"/>
          <w:sz w:val="28"/>
          <w:lang w:val="ru-RU"/>
        </w:rPr>
        <w:t xml:space="preserve">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массового сопротивления врагу. Праведники народов мира. Восстания в нацистских лагерях. Развертывание партизанского движения.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Коренной перелом в ходе войны (осень 1942 – 1943 г.)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Прорыв блокады Ленинграда в январе 1943 г. Значение героического сопротивления Ленинграда.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</w:t>
      </w:r>
      <w:r>
        <w:rPr>
          <w:rFonts w:ascii="Times New Roman" w:hAnsi="Times New Roman"/>
          <w:color w:val="000000"/>
          <w:sz w:val="28"/>
          <w:lang w:val="ru-RU"/>
        </w:rPr>
        <w:t xml:space="preserve">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</w:t>
      </w:r>
      <w:r>
        <w:rPr>
          <w:rFonts w:ascii="Times New Roman" w:hAnsi="Times New Roman"/>
          <w:color w:val="000000"/>
          <w:sz w:val="28"/>
          <w:lang w:val="ru-RU"/>
        </w:rPr>
        <w:t xml:space="preserve">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Человек и война: единство фронта и тыла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</w:t>
      </w:r>
      <w:r>
        <w:rPr>
          <w:rFonts w:ascii="Times New Roman" w:hAnsi="Times New Roman"/>
          <w:color w:val="000000"/>
          <w:sz w:val="28"/>
          <w:lang w:val="ru-RU"/>
        </w:rPr>
        <w:t xml:space="preserve">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и союзники. Проблема второго фронта. Ленд-лиз. Тегеранская конференция 1943 г. Французский авиационный полк «Нормандия–Неман», а </w:t>
      </w:r>
      <w:r>
        <w:rPr>
          <w:rFonts w:ascii="Times New Roman" w:hAnsi="Times New Roman"/>
          <w:color w:val="000000"/>
          <w:sz w:val="28"/>
          <w:lang w:val="ru-RU"/>
        </w:rPr>
        <w:t xml:space="preserve">также польские и чехословацкие воинские части на советско-германском фронте.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Победа СССР в Великой Отечественной войне</w:t>
      </w:r>
      <w:r>
        <w:rPr>
          <w:rFonts w:ascii="Times New Roman" w:hAnsi="Times New Roman"/>
          <w:color w:val="000000"/>
          <w:sz w:val="28"/>
          <w:lang w:val="ru-RU"/>
        </w:rPr>
        <w:t xml:space="preserve">. Окончание Второй мировой войны (1944 – сентябрь 1945 г.).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Висло-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</w:t>
      </w:r>
      <w:r>
        <w:rPr>
          <w:rFonts w:ascii="Times New Roman" w:hAnsi="Times New Roman"/>
          <w:color w:val="000000"/>
          <w:sz w:val="28"/>
          <w:lang w:val="ru-RU"/>
        </w:rPr>
        <w:t xml:space="preserve">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</w:t>
      </w:r>
      <w:r>
        <w:rPr>
          <w:rFonts w:ascii="Times New Roman" w:hAnsi="Times New Roman"/>
          <w:color w:val="000000"/>
          <w:sz w:val="28"/>
          <w:lang w:val="ru-RU"/>
        </w:rPr>
        <w:t xml:space="preserve">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 xml:space="preserve">V</w:t>
      </w:r>
      <w:r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</w:t>
      </w:r>
      <w:r>
        <w:rPr>
          <w:rFonts w:ascii="Times New Roman" w:hAnsi="Times New Roman"/>
          <w:color w:val="000000"/>
          <w:sz w:val="28"/>
          <w:lang w:val="ru-RU"/>
        </w:rPr>
        <w:t xml:space="preserve">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 в 1950‑е гг. Выступления в ГДР (1953), Польше и Венгрии (1956). Поиски своего пути в странах ре</w:t>
      </w:r>
      <w:r>
        <w:rPr>
          <w:rFonts w:ascii="Times New Roman" w:hAnsi="Times New Roman"/>
          <w:color w:val="000000"/>
          <w:sz w:val="28"/>
          <w:lang w:val="ru-RU"/>
        </w:rPr>
        <w:t xml:space="preserve">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</w:t>
      </w:r>
      <w:r>
        <w:rPr>
          <w:rFonts w:ascii="Times New Roman" w:hAnsi="Times New Roman"/>
          <w:color w:val="000000"/>
          <w:sz w:val="28"/>
          <w:lang w:val="ru-RU"/>
        </w:rPr>
        <w:t xml:space="preserve">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</w:t>
      </w:r>
      <w:r>
        <w:rPr>
          <w:rFonts w:ascii="Times New Roman" w:hAnsi="Times New Roman"/>
          <w:color w:val="000000"/>
          <w:sz w:val="28"/>
          <w:lang w:val="ru-RU"/>
        </w:rPr>
        <w:t xml:space="preserve">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Система апартеида на юге Африки и ее падение. Сепаратизм. Гражданские войны и этнические конфликты в Африке.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Правоавторитарные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</w:t>
      </w:r>
      <w:r>
        <w:rPr>
          <w:rFonts w:ascii="Times New Roman" w:hAnsi="Times New Roman"/>
          <w:color w:val="000000"/>
          <w:sz w:val="28"/>
          <w:lang w:val="ru-RU"/>
        </w:rPr>
        <w:t xml:space="preserve">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</w:t>
      </w:r>
      <w:r>
        <w:rPr>
          <w:rFonts w:ascii="Times New Roman" w:hAnsi="Times New Roman"/>
          <w:color w:val="000000"/>
          <w:sz w:val="28"/>
          <w:lang w:val="ru-RU"/>
        </w:rPr>
        <w:t xml:space="preserve">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ловине ХХ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</w:t>
      </w:r>
      <w:r>
        <w:rPr>
          <w:rFonts w:ascii="Times New Roman" w:hAnsi="Times New Roman"/>
          <w:color w:val="000000"/>
          <w:sz w:val="28"/>
          <w:lang w:val="ru-RU"/>
        </w:rPr>
        <w:t xml:space="preserve">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Современный мир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Глобализация, интеграция и проблемы национальных интересов.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</w:t>
      </w:r>
      <w:r>
        <w:rPr>
          <w:rFonts w:ascii="Times New Roman" w:hAnsi="Times New Roman"/>
          <w:color w:val="000000"/>
          <w:sz w:val="28"/>
          <w:lang w:val="ru-RU"/>
        </w:rPr>
        <w:t xml:space="preserve">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</w:t>
      </w:r>
      <w:r>
        <w:rPr>
          <w:rFonts w:ascii="Times New Roman" w:hAnsi="Times New Roman"/>
          <w:color w:val="000000"/>
          <w:sz w:val="28"/>
          <w:lang w:val="ru-RU"/>
        </w:rPr>
        <w:t xml:space="preserve">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r>
        <w:rPr>
          <w:rFonts w:ascii="Times New Roman" w:hAnsi="Times New Roman"/>
          <w:color w:val="000000"/>
          <w:sz w:val="28"/>
          <w:lang w:val="ru-RU"/>
        </w:rPr>
        <w:t xml:space="preserve">лысенковщина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</w:t>
      </w:r>
      <w:r>
        <w:rPr>
          <w:rFonts w:ascii="Times New Roman" w:hAnsi="Times New Roman"/>
          <w:color w:val="000000"/>
          <w:sz w:val="28"/>
          <w:lang w:val="ru-RU"/>
        </w:rPr>
        <w:t xml:space="preserve">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Коминформбюро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</w:t>
      </w:r>
      <w:r>
        <w:rPr>
          <w:rFonts w:ascii="Times New Roman" w:hAnsi="Times New Roman"/>
          <w:color w:val="000000"/>
          <w:sz w:val="28"/>
          <w:lang w:val="ru-RU"/>
        </w:rPr>
        <w:t xml:space="preserve">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Приоткрытие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</w:t>
      </w:r>
      <w:r>
        <w:rPr>
          <w:rFonts w:ascii="Times New Roman" w:hAnsi="Times New Roman"/>
          <w:color w:val="000000"/>
          <w:sz w:val="28"/>
          <w:lang w:val="ru-RU"/>
        </w:rPr>
        <w:t xml:space="preserve">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</w:t>
      </w:r>
      <w:r>
        <w:rPr>
          <w:rFonts w:ascii="Times New Roman" w:hAnsi="Times New Roman"/>
          <w:color w:val="000000"/>
          <w:sz w:val="28"/>
          <w:lang w:val="ru-RU"/>
        </w:rPr>
        <w:t xml:space="preserve">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ХХ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</w:t>
      </w:r>
      <w:r>
        <w:rPr>
          <w:rFonts w:ascii="Times New Roman" w:hAnsi="Times New Roman"/>
          <w:color w:val="000000"/>
          <w:sz w:val="28"/>
          <w:lang w:val="ru-RU"/>
        </w:rPr>
        <w:t xml:space="preserve">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ресталинизация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Косыгинская реформа. Конституция СССР 1977 г. Концепция «развитого социализма».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</w:t>
      </w:r>
      <w:r>
        <w:rPr>
          <w:rFonts w:ascii="Times New Roman" w:hAnsi="Times New Roman"/>
          <w:color w:val="000000"/>
          <w:sz w:val="28"/>
          <w:lang w:val="ru-RU"/>
        </w:rPr>
        <w:t xml:space="preserve">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</w:t>
      </w:r>
      <w:r>
        <w:rPr>
          <w:rFonts w:ascii="Times New Roman" w:hAnsi="Times New Roman"/>
          <w:color w:val="000000"/>
          <w:sz w:val="28"/>
          <w:lang w:val="ru-RU"/>
        </w:rPr>
        <w:t xml:space="preserve">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</w:t>
      </w:r>
      <w:r>
        <w:rPr>
          <w:rFonts w:ascii="Times New Roman" w:hAnsi="Times New Roman"/>
          <w:color w:val="000000"/>
          <w:sz w:val="28"/>
          <w:lang w:val="ru-RU"/>
        </w:rPr>
        <w:t xml:space="preserve">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 xml:space="preserve">XXII</w:t>
      </w:r>
      <w:r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</w:t>
      </w:r>
      <w:r>
        <w:rPr>
          <w:rFonts w:ascii="Times New Roman" w:hAnsi="Times New Roman"/>
          <w:color w:val="000000"/>
          <w:sz w:val="28"/>
          <w:lang w:val="ru-RU"/>
        </w:rPr>
        <w:t xml:space="preserve">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международного авторитета СССР. Конфликт с Китаем. Достижение военно-стратегического паритета с СШ</w:t>
      </w:r>
      <w:r>
        <w:rPr>
          <w:rFonts w:ascii="Times New Roman" w:hAnsi="Times New Roman"/>
          <w:color w:val="000000"/>
          <w:sz w:val="28"/>
          <w:lang w:val="ru-RU"/>
        </w:rPr>
        <w:t xml:space="preserve">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1964–1985 гг. (1ч в рамках общего количества часов данной темы).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Политика перестройки. Распад СССР (1985–1991)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</w:t>
      </w:r>
      <w:r>
        <w:rPr>
          <w:rFonts w:ascii="Times New Roman" w:hAnsi="Times New Roman"/>
          <w:color w:val="000000"/>
          <w:sz w:val="28"/>
          <w:lang w:val="ru-RU"/>
        </w:rPr>
        <w:t xml:space="preserve">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</w:t>
      </w:r>
      <w:r>
        <w:rPr>
          <w:rFonts w:ascii="Times New Roman" w:hAnsi="Times New Roman"/>
          <w:color w:val="000000"/>
          <w:sz w:val="28"/>
          <w:lang w:val="ru-RU"/>
        </w:rPr>
        <w:t xml:space="preserve">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</w:t>
      </w:r>
      <w:r>
        <w:rPr>
          <w:rFonts w:ascii="Times New Roman" w:hAnsi="Times New Roman"/>
          <w:color w:val="000000"/>
          <w:sz w:val="28"/>
          <w:lang w:val="ru-RU"/>
        </w:rPr>
        <w:t xml:space="preserve">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</w:t>
      </w:r>
      <w:r>
        <w:rPr>
          <w:rFonts w:ascii="Times New Roman" w:hAnsi="Times New Roman"/>
          <w:color w:val="000000"/>
          <w:sz w:val="28"/>
          <w:lang w:val="ru-RU"/>
        </w:rPr>
        <w:t xml:space="preserve">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</w:t>
      </w:r>
      <w:r>
        <w:rPr>
          <w:rFonts w:ascii="Times New Roman" w:hAnsi="Times New Roman"/>
          <w:color w:val="000000"/>
          <w:sz w:val="28"/>
          <w:lang w:val="ru-RU"/>
        </w:rPr>
        <w:t xml:space="preserve">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</w:t>
      </w:r>
      <w:r>
        <w:rPr>
          <w:rFonts w:ascii="Times New Roman" w:hAnsi="Times New Roman"/>
          <w:color w:val="000000"/>
          <w:sz w:val="28"/>
          <w:lang w:val="ru-RU"/>
        </w:rPr>
        <w:t xml:space="preserve">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Становление новой России (1992–1999)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</w:t>
      </w:r>
      <w:r>
        <w:rPr>
          <w:rFonts w:ascii="Times New Roman" w:hAnsi="Times New Roman"/>
          <w:color w:val="000000"/>
          <w:sz w:val="28"/>
          <w:lang w:val="ru-RU"/>
        </w:rPr>
        <w:t xml:space="preserve">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</w:t>
      </w:r>
      <w:r>
        <w:rPr>
          <w:rFonts w:ascii="Times New Roman" w:hAnsi="Times New Roman"/>
          <w:color w:val="000000"/>
          <w:sz w:val="28"/>
          <w:lang w:val="ru-RU"/>
        </w:rPr>
        <w:t xml:space="preserve">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</w:t>
      </w:r>
      <w:r>
        <w:rPr>
          <w:rFonts w:ascii="Times New Roman" w:hAnsi="Times New Roman"/>
          <w:color w:val="000000"/>
          <w:sz w:val="28"/>
          <w:lang w:val="ru-RU"/>
        </w:rPr>
        <w:t xml:space="preserve">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</w:t>
      </w:r>
      <w:r>
        <w:rPr>
          <w:rFonts w:ascii="Times New Roman" w:hAnsi="Times New Roman"/>
          <w:color w:val="000000"/>
          <w:sz w:val="28"/>
          <w:lang w:val="ru-RU"/>
        </w:rPr>
        <w:t xml:space="preserve">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</w:t>
      </w:r>
      <w:r>
        <w:rPr>
          <w:rFonts w:ascii="Times New Roman" w:hAnsi="Times New Roman"/>
          <w:color w:val="000000"/>
          <w:sz w:val="28"/>
          <w:lang w:val="ru-RU"/>
        </w:rPr>
        <w:t xml:space="preserve">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ХХ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</w:t>
      </w:r>
      <w:r>
        <w:rPr>
          <w:rFonts w:ascii="Times New Roman" w:hAnsi="Times New Roman"/>
          <w:color w:val="000000"/>
          <w:sz w:val="28"/>
          <w:lang w:val="ru-RU"/>
        </w:rPr>
        <w:t xml:space="preserve">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</w:t>
      </w:r>
      <w:r>
        <w:rPr>
          <w:rFonts w:ascii="Times New Roman" w:hAnsi="Times New Roman"/>
          <w:color w:val="000000"/>
          <w:sz w:val="28"/>
          <w:lang w:val="ru-RU"/>
        </w:rPr>
        <w:t xml:space="preserve">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</w:t>
      </w:r>
      <w:r>
        <w:rPr>
          <w:rFonts w:ascii="Times New Roman" w:hAnsi="Times New Roman"/>
          <w:color w:val="000000"/>
          <w:sz w:val="28"/>
          <w:lang w:val="ru-RU"/>
        </w:rPr>
        <w:t xml:space="preserve">г. Структура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</w:t>
      </w:r>
      <w:r>
        <w:rPr>
          <w:rFonts w:ascii="Times New Roman" w:hAnsi="Times New Roman"/>
          <w:color w:val="000000"/>
          <w:sz w:val="28"/>
          <w:lang w:val="ru-RU"/>
        </w:rPr>
        <w:t xml:space="preserve">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</w:t>
      </w:r>
      <w:r>
        <w:rPr>
          <w:rFonts w:ascii="Times New Roman" w:hAnsi="Times New Roman"/>
          <w:color w:val="000000"/>
          <w:sz w:val="28"/>
          <w:lang w:val="ru-RU"/>
        </w:rPr>
        <w:t xml:space="preserve">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</w:t>
      </w:r>
      <w:r>
        <w:rPr>
          <w:rFonts w:ascii="Times New Roman" w:hAnsi="Times New Roman"/>
          <w:color w:val="000000"/>
          <w:sz w:val="28"/>
          <w:lang w:val="ru-RU"/>
        </w:rPr>
        <w:t xml:space="preserve">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 xml:space="preserve">XXII</w:t>
      </w:r>
      <w:r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 xml:space="preserve">XI</w:t>
      </w:r>
      <w:r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Модернизация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</w:t>
      </w:r>
      <w:r>
        <w:rPr>
          <w:rFonts w:ascii="Times New Roman" w:hAnsi="Times New Roman"/>
          <w:color w:val="000000"/>
          <w:sz w:val="28"/>
          <w:lang w:val="ru-RU"/>
        </w:rPr>
        <w:t xml:space="preserve">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</w:t>
      </w:r>
      <w:r>
        <w:rPr>
          <w:rFonts w:ascii="Times New Roman" w:hAnsi="Times New Roman"/>
          <w:color w:val="000000"/>
          <w:sz w:val="28"/>
          <w:lang w:val="ru-RU"/>
        </w:rPr>
        <w:t xml:space="preserve">Сирии в борьбе с международным терроризмом и в преодолении внутриполитического кризиса (с 201</w:t>
      </w:r>
      <w:r>
        <w:rPr>
          <w:rFonts w:ascii="Times New Roman" w:hAnsi="Times New Roman"/>
          <w:color w:val="000000"/>
          <w:sz w:val="28"/>
          <w:lang w:val="ru-RU"/>
        </w:rPr>
        <w:t xml:space="preserve">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</w:t>
      </w:r>
      <w:r>
        <w:rPr>
          <w:rFonts w:ascii="Times New Roman" w:hAnsi="Times New Roman"/>
          <w:color w:val="000000"/>
          <w:sz w:val="28"/>
          <w:lang w:val="ru-RU"/>
        </w:rPr>
        <w:t xml:space="preserve">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</w:t>
      </w:r>
      <w:r>
        <w:rPr>
          <w:rFonts w:ascii="Times New Roman" w:hAnsi="Times New Roman"/>
          <w:color w:val="000000"/>
          <w:sz w:val="28"/>
          <w:lang w:val="ru-RU"/>
        </w:rPr>
        <w:t xml:space="preserve">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2000 – начале 2020-х гг. (2 ч в рамках общего количества часов данной темы).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122.8. Обобщающее повторение по курсу «История России с древнейших времен до 1914 г.».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</w:t>
      </w:r>
      <w:r>
        <w:rPr>
          <w:rFonts w:ascii="Times New Roman" w:hAnsi="Times New Roman"/>
          <w:color w:val="000000"/>
          <w:sz w:val="28"/>
          <w:lang w:val="ru-RU"/>
        </w:rPr>
        <w:t xml:space="preserve">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</w:t>
      </w:r>
      <w:r>
        <w:rPr>
          <w:rFonts w:ascii="Times New Roman" w:hAnsi="Times New Roman"/>
          <w:color w:val="000000"/>
          <w:sz w:val="28"/>
          <w:lang w:val="ru-RU"/>
        </w:rPr>
        <w:t xml:space="preserve">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Рекомендуемое распределение учебного времени для повторения учебного курса «История России с древнейших времен до 1914 г.»</w:t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3788"/>
        <w:gridCol w:w="556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7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Разделы</w:t>
            </w:r>
            <w:r/>
          </w:p>
        </w:tc>
        <w:tc>
          <w:tcPr>
            <w:tcMar>
              <w:left w:w="100" w:type="dxa"/>
              <w:top w:w="50" w:type="dxa"/>
            </w:tcMar>
            <w:tcW w:w="749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часов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7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9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7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9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7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9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77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94" w:type="dxa"/>
            <w:vAlign w:val="center"/>
            <w:textDirection w:val="lrTb"/>
            <w:noWrap w:val="false"/>
          </w:tcPr>
          <w:p>
            <w:pPr>
              <w:ind w:left="228"/>
              <w:jc w:val="center"/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</w:tr>
    </w:tbl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Систематизация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</w:t>
      </w:r>
      <w:r>
        <w:rPr>
          <w:rFonts w:ascii="Times New Roman" w:hAnsi="Times New Roman"/>
          <w:color w:val="000000"/>
          <w:sz w:val="28"/>
          <w:lang w:val="ru-RU"/>
        </w:rPr>
        <w:t xml:space="preserve">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 xml:space="preserve"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 xml:space="preserve">XIV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Процесс закрепощения крестьян (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</w:t>
      </w:r>
      <w:r>
        <w:rPr>
          <w:rFonts w:ascii="Times New Roman" w:hAnsi="Times New Roman"/>
          <w:color w:val="000000"/>
          <w:sz w:val="28"/>
          <w:lang w:val="ru-RU"/>
        </w:rPr>
        <w:t xml:space="preserve">Х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lock-16416384"/>
      <w:r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ИСТОРИИ НА УГЛУБЛЕННОМ УРОВНЕ СРЕДНЕГО ОБЩЕГО ОБРАЗОВАНИЯ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идейная убежденность, готовность к служению Отечеству и его защите, ответственность за его судьбу;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значения личного вклада в построение устойчивого будущего;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 человека;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к различным сферам профессиональной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и способность к самообразованию на протяжении всей жизни;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социально­экономических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к дальнейшему, в том числе профессиональному, изучению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эмоционального интеллекта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</w:t>
      </w:r>
      <w:r>
        <w:rPr>
          <w:rFonts w:ascii="Times New Roman" w:hAnsi="Times New Roman"/>
          <w:color w:val="000000"/>
          <w:sz w:val="28"/>
          <w:lang w:val="ru-RU"/>
        </w:rPr>
        <w:t xml:space="preserve">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</w:t>
      </w:r>
      <w:r>
        <w:rPr>
          <w:rFonts w:ascii="Times New Roman" w:hAnsi="Times New Roman"/>
          <w:color w:val="000000"/>
          <w:sz w:val="28"/>
          <w:lang w:val="ru-RU"/>
        </w:rPr>
        <w:t xml:space="preserve">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школе и социальном окружении.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 (сотрудничество):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на основе исторических примеров значение совместной деятельности как эффективного средства достижения поставленных целей;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полученные результаты и свой вклад в общую работу.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 (рефлексия):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конструктивные предложения для совместного решения учебных задач, проблем.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</w:t>
      </w:r>
      <w:r>
        <w:rPr>
          <w:rFonts w:ascii="Times New Roman" w:hAnsi="Times New Roman"/>
          <w:color w:val="000000"/>
          <w:sz w:val="28"/>
          <w:lang w:val="ru-RU"/>
        </w:rPr>
        <w:t xml:space="preserve">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</w:t>
      </w:r>
      <w:r>
        <w:rPr>
          <w:rFonts w:ascii="Times New Roman" w:hAnsi="Times New Roman"/>
          <w:color w:val="000000"/>
          <w:sz w:val="28"/>
          <w:lang w:val="ru-RU"/>
        </w:rPr>
        <w:t xml:space="preserve">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по учебному курсу «История России»: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</w:t>
      </w:r>
      <w:r>
        <w:rPr>
          <w:rFonts w:ascii="Times New Roman" w:hAnsi="Times New Roman"/>
          <w:color w:val="000000"/>
          <w:sz w:val="28"/>
          <w:lang w:val="ru-RU"/>
        </w:rPr>
        <w:t xml:space="preserve">пятилетки. Политический строй и репрессии. Внешняя политика СССР. Укрепление обороноспособности.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</w:t>
      </w:r>
      <w:r>
        <w:rPr>
          <w:rFonts w:ascii="Times New Roman" w:hAnsi="Times New Roman"/>
          <w:color w:val="000000"/>
          <w:sz w:val="28"/>
          <w:lang w:val="ru-RU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по учебному курсу «Всеобщая история»: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Межвоенный пер</w:t>
      </w:r>
      <w:r>
        <w:rPr>
          <w:rFonts w:ascii="Times New Roman" w:hAnsi="Times New Roman"/>
          <w:color w:val="000000"/>
          <w:sz w:val="28"/>
          <w:lang w:val="ru-RU"/>
        </w:rPr>
        <w:t xml:space="preserve">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Вторая мировая война: причины, участники, основные сражения, итоги.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Власть и общество в годы войны. Решающий вклад СССР в Победу.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</w:t>
      </w:r>
      <w:r>
        <w:rPr>
          <w:rFonts w:ascii="Times New Roman" w:hAnsi="Times New Roman"/>
          <w:color w:val="000000"/>
          <w:sz w:val="28"/>
          <w:lang w:val="ru-RU"/>
        </w:rPr>
        <w:t xml:space="preserve">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деглобализация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. Геополитический кризис 2022 г. и его влияние на мировую систему.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настоящего времени.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вклад российской культуры в мировую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анализировать, характеризовать и сравнивать исторические события, явления, процессы с древнейших времен до настоящего времени.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объяснять критерии поиска исторических источников и находить их, учитывать при работе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</w:t>
      </w:r>
      <w:r>
        <w:rPr>
          <w:rFonts w:ascii="Times New Roman" w:hAnsi="Times New Roman"/>
          <w:color w:val="000000"/>
          <w:sz w:val="28"/>
          <w:lang w:val="ru-RU"/>
        </w:rPr>
        <w:t xml:space="preserve">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характеризовать вклад российской культуры в мировую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1914–1945 гг., составлять развернутое описание памятников культуры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мировой культуры 1914–1945 гг., составлять описание наиболее известных памятников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состоят научные и социальные функции исторического знания;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применять основные приемы изучения исторических источников;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исторической науки в политическом развитии России и зарубежных стран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выделять этапы в развитии процессов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хронологические рамки периодов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основания периодизации истории России и всеобщей истории 1914–1945 гг., используемые учеными-историками;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</w:t>
      </w:r>
      <w:r>
        <w:rPr>
          <w:rFonts w:ascii="Times New Roman" w:hAnsi="Times New Roman"/>
          <w:color w:val="000000"/>
          <w:sz w:val="28"/>
          <w:lang w:val="ru-RU"/>
        </w:rPr>
        <w:t xml:space="preserve">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всеобщей истории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анализировать, характеризовать и сравнивать исторические события, явления, процессы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по истории России и всеобщей истории 1914–1945 гг. события, явления, процессы, факты и мнения;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 гг., показывая изменения, происшедшие в течение рассматриваемого периода;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1914–1945 гг. устанавливать исторические аналогии.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объяснять критерии поиска исторических источников по истории России и всеобщей истории 1914–1945 гг. и находить их, учитывать при работе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</w:t>
      </w:r>
      <w:r>
        <w:rPr>
          <w:rFonts w:ascii="Times New Roman" w:hAnsi="Times New Roman"/>
          <w:color w:val="000000"/>
          <w:sz w:val="28"/>
          <w:lang w:val="ru-RU"/>
        </w:rPr>
        <w:t xml:space="preserve">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современных источников социальной и личной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</w:t>
      </w:r>
      <w:r>
        <w:rPr>
          <w:rFonts w:ascii="Times New Roman" w:hAnsi="Times New Roman"/>
          <w:color w:val="000000"/>
          <w:sz w:val="28"/>
          <w:lang w:val="ru-RU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</w:t>
      </w:r>
      <w:r>
        <w:rPr>
          <w:rFonts w:ascii="Times New Roman" w:hAnsi="Times New Roman"/>
          <w:color w:val="000000"/>
          <w:sz w:val="28"/>
          <w:lang w:val="ru-RU"/>
        </w:rPr>
        <w:t xml:space="preserve">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проектной и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России и всеобщей истории 1914–1945 гг. критически оценивать полученную извне социальную информацию;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отношение к наиболее значительным событиям и личностям из истории России и всеобщей истории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11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следующие предметные результаты по отдельным темам программы по истории: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характеризовать вклад российской культуры в мировую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1945–2022 гг., составлять развернутое описание памятников культуры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мировой культуры 1945–2022 гг., составлять описание наиболее известных памятников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состоят научные и социальные функции исторического знания;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применять основные приемы изучения исторических источников;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исторической науки в политическом развитии России и зарубежных стран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выделять этапы в развитии процессов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хронологические рамки периодов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основания периодизации истории России и всеобщей истории 1945–2022 гг., используемые учеными-историками;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</w:t>
      </w:r>
      <w:r>
        <w:rPr>
          <w:rFonts w:ascii="Times New Roman" w:hAnsi="Times New Roman"/>
          <w:color w:val="000000"/>
          <w:sz w:val="28"/>
          <w:lang w:val="ru-RU"/>
        </w:rPr>
        <w:t xml:space="preserve">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всеобщей истории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анализировать, характеризовать и сравнивать исторические события, явления, процессы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по истории России и всеобщей истории 1945–2022 гг. события, явления, процессы, факты и мнения;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1945–2022 гг. устанавливать исторические аналогии.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объяснять критерии поиска исторических источников по истории России и всеобщей истории 1945–2022 гг. и находить их, учитывать при работе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</w:t>
      </w:r>
      <w:r>
        <w:rPr>
          <w:rFonts w:ascii="Times New Roman" w:hAnsi="Times New Roman"/>
          <w:color w:val="000000"/>
          <w:sz w:val="28"/>
          <w:lang w:val="ru-RU"/>
        </w:rPr>
        <w:t xml:space="preserve">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современных источников социальной и личной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</w:t>
      </w:r>
      <w:r>
        <w:rPr>
          <w:rFonts w:ascii="Times New Roman" w:hAnsi="Times New Roman"/>
          <w:color w:val="000000"/>
          <w:sz w:val="28"/>
          <w:lang w:val="ru-RU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прогнозирование ожидаемого результата и сопоставление его с собственными историческими знаниями;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проектной и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России и всеобщей истории 1945–2022 гг. критически оценивать полученную извне социальную информацию;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отношение к наиболее значительным событиям и личностям из истории России и всеобщей истории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характеризовать вклад российской культуры в мировую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состоят научные и социальные функции исторического знания;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применять основные приемы изучения исторических источников;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исторической науки в политическом развитии России с древнейших времен до 1914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выделять этапы в развитии процессов истории России и всеобщей истории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хронологические рамки периодов истории России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основания периодизации истории России с древнейших времен до 1914 г., используемые учеными-историками;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</w:t>
      </w:r>
      <w:r>
        <w:rPr>
          <w:rFonts w:ascii="Times New Roman" w:hAnsi="Times New Roman"/>
          <w:color w:val="000000"/>
          <w:sz w:val="28"/>
          <w:lang w:val="ru-RU"/>
        </w:rPr>
        <w:t xml:space="preserve">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всеобщей истории с древнейших времен до 1914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анализировать, характеризовать и сравнивать исторические события, явления, процессы с древнейших времен до 1914 г.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по истории с древнейших времен до 1914 г. события, явления, процессы, факты и мнения;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истории России с древнейших времен до 1914 г. по самостоятельно определяемому признаку;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</w:t>
      </w:r>
      <w:r>
        <w:rPr>
          <w:rFonts w:ascii="Times New Roman" w:hAnsi="Times New Roman"/>
          <w:color w:val="000000"/>
          <w:sz w:val="28"/>
          <w:lang w:val="ru-RU"/>
        </w:rPr>
        <w:t xml:space="preserve">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с древнейших времен до 1914 г. устанавливать исторические аналогии.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объяснять критерии поиска историч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</w:t>
      </w:r>
      <w:r>
        <w:rPr>
          <w:rFonts w:ascii="Times New Roman" w:hAnsi="Times New Roman"/>
          <w:color w:val="000000"/>
          <w:sz w:val="28"/>
          <w:lang w:val="ru-RU"/>
        </w:rPr>
        <w:t xml:space="preserve">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</w:t>
      </w:r>
      <w:r>
        <w:rPr>
          <w:rFonts w:ascii="Times New Roman" w:hAnsi="Times New Roman"/>
          <w:color w:val="000000"/>
          <w:sz w:val="28"/>
          <w:lang w:val="ru-RU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</w:t>
      </w:r>
      <w:r>
        <w:rPr>
          <w:rFonts w:ascii="Times New Roman" w:hAnsi="Times New Roman"/>
          <w:color w:val="000000"/>
          <w:sz w:val="28"/>
          <w:lang w:val="ru-RU"/>
        </w:rPr>
        <w:t xml:space="preserve">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проектной и учебно-исследовательской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России с древнейших времен до 1914 г. критически оценивать полученную извне социальную информацию;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отношение к наиболее значительным событиям и личностям из истории России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5" w:name="block-16416387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79"/>
        <w:gridCol w:w="4767"/>
        <w:gridCol w:w="1426"/>
        <w:gridCol w:w="1841"/>
        <w:gridCol w:w="1910"/>
        <w:gridCol w:w="260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накануне и в годы Первой мировой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миру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1920–1930-е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1918 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1920 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1914-1930-х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Вторая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война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1941 год. Начало Великой Отечественной войны и войны на Тихом океане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оккупированных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странах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перелом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союзников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Обобщение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годы Первой мировой войны и Великой Российской революции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Первой мировой войне (1914 –1918)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российская революция 1917– 1922 гг.1917 год: от Февраля к Октябрю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большевиков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и её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периода Гражданской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1920-1930-е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нэпа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Союз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советского общества в 1920-1930-е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1920-1930-е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1920-1930-х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Отечественная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война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(1941–1945). Первый период войны (июнь 1941– осень 1942 г.)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война: единство фронта и тыла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Победа СССР в Великой Отечественной войне. Окончание Второй мировой войны (1944–сентябрь 1945 г.)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1914-1945 гг."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640"/>
        <w:gridCol w:w="1492"/>
        <w:gridCol w:w="1917"/>
        <w:gridCol w:w="1909"/>
        <w:gridCol w:w="2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531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4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0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-первой половине 1960-х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общество в середине 1960-х-начале 1980-х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перестройки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1992-2022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Становление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по курсу «История России с древнейших времен до 1914 г.»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От Руси к Российскому государству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территории нашей страны в древности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вв.Формирование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Смута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- 3.4.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1762–1801 гг.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134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1825–1855 гг.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реформы и пореформенная Россия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4.7</w:t>
            </w:r>
            <w:r/>
          </w:p>
          <w:p>
            <w:pPr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Идейные течения и общественные движения в России в 1880–1890-х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гг.Культура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4.8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-4.10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Серебряный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53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0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End w:id="5"/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27"/>
        <w:gridCol w:w="4385"/>
        <w:gridCol w:w="1201"/>
        <w:gridCol w:w="1841"/>
        <w:gridCol w:w="1910"/>
        <w:gridCol w:w="1347"/>
        <w:gridCol w:w="222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"Новейшее время". Хронологические рамки и периодизация Новейшей истории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(1914–1918): причины, основные события, итоги,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(1914–1918): люди на фронтах и в тылу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послевоенного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революционные события 1918 – начала 1920-х гг. Революционная волна 1918–1919 гг. в Европе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7.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1920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8.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9.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США в 1930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США в 1920–1930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Германии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Авторитарные режимы в Европе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против угрозы фашизма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империя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Китай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Версальская система и реалии 1920-х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агрессии в мире в 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1914–1930-х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1914–1930-х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Второй мировой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1941 год.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31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Отечественной войны и войны на Тихом океане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оккупированных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странах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перелом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войне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союзников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Периодизация и общая характеристика истории России в 1914–1945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военных действиях 1914–1917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Власть, экономика и общество в условиях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экономического кризиса и смена общественных настроений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российская революция 1917–1922 гг.: основные этапы. Основные социальные слои, политические партии и их лидеры накануне революции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35-37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1917 г.: февраль – март 1917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большевиками 25 октября (7 ноября) 1917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мероприятия большевиков в политической сфере. Первые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революционные преобразования большевиков в социальной и экономической сферах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Созыв и разгон Учредительного собрания. Создание новой системы государственного управления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Конституция РСФСР 1918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Палитра антибольшевистских сил: их характеристика и взаимоотношения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Повстанчество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войне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коммунизма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Красный и белый террор, их масштабы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Гражданской войны на Украине, в Закавказье и Средней Азии, в Сибири и на Дальнем Востоке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победы Красной Армии в Гражданской войне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48-49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периода Гражданской войны. Повседневная жизнь и общественные настроения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к новой экономической политике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СССР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в СССР однопартийной политической системы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большевиков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 значение нэпа (1921–1928 гг.)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"Великий перелом". Перестройка экономики на основе командного администрирования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Индустриализация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Индустриализация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национальных республиках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Результаты, цена и издержки модернизации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Утверждение культа личности Сталина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Партийные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органы как инструмент сталинской политики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репрессии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Советская социальная и национальная политика 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периода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нэпа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советской культуры и её основные характеристики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политика: от курса на мировую революцию к концепции построения социализма в одной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странеИзменение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международного положения СССР в 1920–1930-е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1930-е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накануне Великой Отечественной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внешней политики СССР 1940–1941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1920–1930-х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период Великой отечественной войны (июнь 1941 – осень 1942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первые месяцы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Москву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Наступательные операции Красной Армии зимой – весной 1942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Блокада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Ленинграда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Нацистский оккупационный режим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массового сопротивления врагу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338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Прорыв блокады Ленинграда в январе 1943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Курской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дуге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Днепр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фронта. Партизанская и подпольная борьба с врагом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фронта. Партизанская и подпольная борьба с врагом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Судебные процессы на территории СССР над военными преступниками и пособниками оккупантов в 1943-1946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народа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Фронтовая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тылу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в годы войны. Государство и Церковь в годы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союзники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Тегеранская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конференция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в Восточной и Центральной Европе и освободительная миссия Красной Армии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Битва за Берлин и окончание войны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Ялтинская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Потсдамская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конференции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Советско-японская война 1945 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Итоги Великой Отечественной и Второй мировой войн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93"/>
        <w:gridCol w:w="4444"/>
        <w:gridCol w:w="1176"/>
        <w:gridCol w:w="1841"/>
        <w:gridCol w:w="1910"/>
        <w:gridCol w:w="1347"/>
        <w:gridCol w:w="222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и политическое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и политическая ситуация в странах Западной Европы в первые послевоенные годы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союз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новых государств на постсоветском пространстве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20-21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Глобализация, интеграция и проблемы национальных интересов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"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советскую систему и общество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экономики страны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Положение на послевоенном потребительском рынке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Ужесточение административно-командной системы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Национальная политика СССР в послевоенное время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СССР после окончания Второй мировой войны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1945 – начале 1950-х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середине 1950-х – первой половине 1960-х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1950-х – первой половине 1960-х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 повседневная жизнь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Научно-техническая революция в СССР.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и профессиональной структуре советского общества к началу 1960-х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072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– первой половине 1960-х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Конец оттепели. Оценка Хрущева и его реформ современниками и историками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Приход к власти Л. И. Брежнева: его окружение и смена политического. Политическое развитие СССР в середине 1960- х – начале 1980-х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реформы 1960-х гг.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Попытки изменения вектора социальной политики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Советские научные и технические приоритеты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 повседневная жизнь. Идейная и духовная жизнь советского общества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и экономическое развитие союзных республик в середине 1960-х – начале 1980-х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СССР: между разрядкой и конфронтацией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–1985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кризисных явлений в социально-экономической и идейно-политической сферах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С. Горбачев и его окружение: курс на реформы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мышление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Горбачева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Демократизация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Последний этап перестройки: 1990–1991 гг.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Попытка государственного переворота в августе 1991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экономического кризиса в стране в ведущий политический фактор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."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реформы Ельцина и их результаты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политико-конституционного кризиса в условиях ухудшения экономической ситуации. Конституция 1993 г. и её значение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межнациональных и межконфессиональных отношений в 1990-е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Корректировка курса реформ и попытки стабилизации экономики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деиндустриализации и увеличения зависимости экономики от мировых цен на энергоносители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россиян в условиях реформ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приоритеты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внешней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постсоветском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многопартийность и строительство гражданского общества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–1999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в период президентства В. В. Путина 2000–2008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в 2000-е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проекты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России 2008–2012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президенства В. В. Путина 2012–2018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Крыма в состав России с 2014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направления государственной социальной политики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Реформирование образования, культуры, науки и его результаты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программы демографического возрождения России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Пропаганда спорта и здорового образа жизни и её результаты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глобальном информационном пространстве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Современная концепция российской внешней политики. Участие в международной борьбе с терроризмом и в урегулировании локальных конфликтов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Центробежные и партнерские тенденции в СНГ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Миротворческие миссии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Отношения с США и Евросоюзом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и процессы глобализации в новых условиях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2000 – начале 2020-х гг.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Введение: История России с древнейших времен до 1914 г. Народы и государства на территории нашей страны в древности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развитие, внешняя политика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Смута в России: причины, ход, итоги и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Романовы: внутренняя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внешняя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Культура 17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Дворцовые перевороты: причины, сущность,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III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внутренняя и внешняя политика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5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Серебряный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Учебник. История России, 10 класс, в 3-х частях, базовый и углубленный уровень. Под ред. А.В. Торкунова, М., 2023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Мединский В.Р. Торкунов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А.В.История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России, 11 класс, 1945- начало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XX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века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М., Просвещение, 2023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Сороко-Цюпа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О.С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Всеобщая история. Новейшая история, М., Просвещение, 2020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r>
    </w:p>
    <w:p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МЕТОДИЧЕСКИЕ МАТЕРИАЛЫ ДЛЯ УЧИТЕЛЯ: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  <w:shd w:val="clear" w:color="auto" w:fill="ffffff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ЕГЭ 11класс. История. Сборник заданий/ Л.Н. Алексашкина. Методическое пособие для подготовки 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экзамену.-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М.: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Экзамен</w:t>
      </w:r>
      <w:r>
        <w:rPr>
          <w:rFonts w:ascii="Times New Roman" w:hAnsi="Times New Roman" w:cs="Times New Roman"/>
          <w:sz w:val="24"/>
          <w:szCs w:val="24"/>
        </w:rPr>
        <w:t xml:space="preserve">», 2019.</w:t>
      </w:r>
      <w:r/>
    </w:p>
    <w:p>
      <w:pPr>
        <w:jc w:val="both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ЕГЭ. История. Тематические тестовые задания ФИПИ/ Л.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И.Ларина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Я.В. Соловьев, Д.А. Фадеева. – М.: Издательство «Экзамен», 2011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Типовые варианты заданий ЕГЭ: 2013 История/ авт. сост.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Я.В.Соловьев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Е.А.Гевуркова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М.:АСТ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Астрель, 2019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История России. 10-11 классы. Тематические тесты для подготовки к ЕГЭ. Задания высокого уровня сложности. Учебно-методическое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пособие./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Р.В.Пазин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Легион, 2019.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Интерактивный курс подготовки к ЕГЭ история. Издательство «Экзамен» 2017.</w:t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360" w:lineRule="auto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ЕГЭ 11класс. История. Сборник заданий/ Л.Н. Алексашкина. Методическое пособие для подготовки 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экзамену.-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М.: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Экзамен</w:t>
      </w:r>
      <w:r>
        <w:rPr>
          <w:rFonts w:ascii="Times New Roman" w:hAnsi="Times New Roman" w:cs="Times New Roman"/>
          <w:sz w:val="24"/>
          <w:szCs w:val="24"/>
        </w:rPr>
        <w:t xml:space="preserve">», 2020.</w:t>
      </w:r>
      <w:r/>
    </w:p>
    <w:p>
      <w:pPr>
        <w:jc w:val="both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ЕГЭ. История. Тематические тестовые задания ФИПИ/ Л.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И.Ларина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Я.В. Соловьев, Д.А. Фадеева. – М.: Издательство «Экзамен», 2021.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Повторение и контроль знаний. История России. 10-11 классы. Интерактивные дидактические материалы. Методическое пособие с электронным интерактивным приложением / автор сост.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Е.Н.Сорокина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– М.: Планета, 2021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</w:rPr>
        <w:t xml:space="preserve">​</w:t>
      </w:r>
      <w:r/>
    </w:p>
    <w:p>
      <w:pPr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ttp://resh.edu.ru/ </w:t>
      </w:r>
      <w:r/>
    </w:p>
    <w:p>
      <w:pPr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https://uchi.ru/</w:t>
      </w:r>
      <w:r/>
    </w:p>
    <w:p>
      <w:pPr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http://www.yaklass.ru/</w:t>
      </w:r>
      <w:r/>
    </w:p>
    <w:p>
      <w:pPr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https://interneturok.ru/</w:t>
      </w:r>
      <w:r/>
    </w:p>
    <w:p>
      <w:pPr>
        <w:spacing w:after="0"/>
        <w:rPr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https</w:t>
      </w:r>
      <w:r>
        <w:rPr>
          <w:rFonts w:ascii="Times New Roman" w:hAnsi="Times New Roman" w:eastAsia="Arial" w:cs="Times New Roman"/>
          <w:sz w:val="28"/>
          <w:szCs w:val="28"/>
          <w:lang w:val="ru-RU"/>
        </w:rPr>
        <w:t xml:space="preserve">://</w:t>
      </w:r>
      <w:r>
        <w:rPr>
          <w:rFonts w:ascii="Times New Roman" w:hAnsi="Times New Roman" w:eastAsia="Arial" w:cs="Times New Roman"/>
          <w:sz w:val="28"/>
          <w:szCs w:val="28"/>
        </w:rPr>
        <w:t xml:space="preserve">datalesson</w:t>
      </w:r>
      <w:r>
        <w:rPr>
          <w:rFonts w:ascii="Times New Roman" w:hAnsi="Times New Roman" w:eastAsia="Arial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eastAsia="Arial" w:cs="Times New Roman"/>
          <w:sz w:val="28"/>
          <w:szCs w:val="28"/>
        </w:rPr>
        <w:t xml:space="preserve">ru</w:t>
      </w:r>
      <w:r>
        <w:rPr>
          <w:rFonts w:ascii="Times New Roman" w:hAnsi="Times New Roman" w:eastAsia="Arial" w:cs="Times New Roman"/>
          <w:sz w:val="28"/>
          <w:szCs w:val="28"/>
          <w:lang w:val="ru-RU"/>
        </w:rPr>
        <w:t xml:space="preserve">/</w:t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sz w:val="28"/>
          <w:szCs w:val="28"/>
        </w:rPr>
        <w:t xml:space="preserve">https</w:t>
      </w:r>
      <w:r>
        <w:rPr>
          <w:rFonts w:ascii="Times New Roman" w:hAnsi="Times New Roman" w:eastAsia="Arial" w:cs="Times New Roman"/>
          <w:sz w:val="28"/>
          <w:szCs w:val="28"/>
          <w:lang w:val="ru-RU"/>
        </w:rPr>
        <w:t xml:space="preserve">://</w:t>
      </w:r>
      <w:r>
        <w:rPr>
          <w:rFonts w:ascii="Times New Roman" w:hAnsi="Times New Roman" w:eastAsia="Arial" w:cs="Times New Roman"/>
          <w:sz w:val="28"/>
          <w:szCs w:val="28"/>
        </w:rPr>
        <w:t xml:space="preserve">olimpi</w:t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Литература, интернет-ресурсы.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Данилов А. Г. Альтернативы в истории России: миф или реальность (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XIV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вв.). —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Ростов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-н/Д, 2007.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Душенко К. Цитаты из русской истории от призвания варягов до наших дней. — М., 2005.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Исаев И. А. История государства и права России. — М., 2015. История внешней политики России (конец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XV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 — 1917 г.): в 5 т. — М., 1998—1999.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История русской культуры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веков / под ред. Л. В. Кошман. — М., 2006.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Карацуба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И. В.,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Курукин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И. В., Соколов Н. П. Выбирая свою историю. «Развилки» на пути России: от Рюриковичей до олигархов. — М., 2014.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Кулешов С. В.,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Медушевский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А. Н. Россия в системе мировых цивилизаций / под ред. О. В. Волобуева. — М., 2001.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Ливен Д. Российская империя и ее враги с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XVI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века до наших дней. — М., 2007.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Петухова Н. Е. История налогообложения в России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 ХХ вв. — М., 2008.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Похлебкин В. В. Внешняя политика Руси, России и СССР за 1000 лет в именах, датах, фактах: Справочник: в 3 т. — М., 1992—1998.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Российская повседневность: вторая половина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начало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XXI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века / под ред. Л. И. Семенниковой. — М., 2009.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Российская повседневность: от истоков до середины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века / под ред. Л. И. Семенниковой. — М., 2006.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Семенникова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Л. И. Россия в мировом сообществе цивилизаций. — М., 2009.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u-RU"/>
        </w:rPr>
        <w:t xml:space="preserve">Литература для учеников</w:t>
      </w:r>
      <w:r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Айрапетов О. Р.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Внешняя политика Российской империи. 1801—1914. М., 2005.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Ананьич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Б. В., Ганелин Р. Ш.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Сергей Юльевич Витте и его время. СПб., 2000.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Боханов А.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Император Александр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М., 1998.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Боханов А.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Император Николай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М., 2009.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Витте С. Ю.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Воспоминания. М., 2010.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Выскочков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Л. В.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Николай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М., 2003.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Головков Г. З.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Бунт по-русски. Палачи и жертвы. Рандеву с революцией 1905—1907 гг. М., 2005.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Гордин Я.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Кавказ: земля и кровь. Россия в Кавказской войне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 СПб., 2000.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Гордин Я.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Мятеж реформаторов. Кн. 1—2. СПб., 2007.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Гросул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 Я.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Русское общество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XVIII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вв.: традиции и новации. М., 2003.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Захарова Л. Г.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Александр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 отмена крепостного права в России. М., 2011.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Зверев В. В.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Народники в истории России. М., 2002.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Измозик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В., Старков Б., Павлов Б., Рудник С.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Подлинная история РСДРП—РКП(б)—ВКП(б). Без умолчаний и фальсификаций. Краткий курс. СПб., 2010.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Искендеров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А. 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Закат империи. М., 2001.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История русской культуры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 Т. 4. Общественная мысль. М., 2003.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Каррер д’ 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Анкосс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Э.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Николай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М., 2010.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Корелин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А. П., Степанов С.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С. Ю. Витте. М., 1998.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Лещенко В. Ю.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Русская семья (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вв.). СПб., 2004.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Лотман Ю.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Беседы о русской культуре: быт и традиции русского дворянства (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XVIII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начало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в.). СПб., 1994.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Ляшенко Л.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Николай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случайный император. М., 2013.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Ляшенко Л.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Революционные народники. М., 1989.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Миронов Б. Н.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Социальная история России периода империи (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XVIII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начало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в.). Т. 1—2. СПб., 1999.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Олейников Д. И.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Классическое российское западничество. М., 1996.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Отечественная война 1812 года: энциклопедия. М., 2004.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Павлов Д. Б., Петров А. С.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Тайны русско-японской войны 1904—1905 гг.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М., 1993.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Пантин И. К., 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Плимак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Е. Г.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Драма российских реформ и революций. М., 2000.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Первая русская революция: взгляд через столетие. М., 2005.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Пожигайло П. А., 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Шелохаев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 В.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Петр Аркадьевич Столыпин: интеллект и воля. М., 2005.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Программы политических партий России. Конец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—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в. М., 1995.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Российские самодержцы. 1801—1917. М., 1990.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Российская дипломатия в портретах. М., 1992.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Российские самодержцы. 1801—1917. М., 1990.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Российский консерватизм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XIX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столетия. М., 2000.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Российский либерализм: идеи и люди. М., 2004.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Россия в 1905—1907 гг.: энциклопедия. М., 2016.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Россия в кинокадре. 1896—1916 гг. М., 2007.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Тарле Е. В.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Крымская война. Т. 1—2. М., 2005.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Толмачев Е. П.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Император Александр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 его время. Кн. 1—2. М., 1998.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Толмачев Е. П.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Император Александр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 его время. М., 2007.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Томсинов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Аракчеев. М., 2010.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Томсинов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Сперанский. М., 2003.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Троицкий Н.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Александр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против Наполеона. М., 2007.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Тютюкин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С. В.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Г. В. Плеханов. Судьба русского марксиста. М., 1997.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Чулков Г. И.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Императоры: психологические портреты. М., 2002.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Шацилло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В. К., 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Шацилло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Л.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Русско-японская война. 1904—1905. Факты. Документы. М., 2004.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Шевченко М. М.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История одного величия: власть, образование и печатное слово в России на пороге освободительных реформ. М., 2003.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Экштут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  <w:lang w:val="ru-RU"/>
        </w:rPr>
        <w:t xml:space="preserve"> С. А.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Шайка передвижников. История одного творческого союза. М., 2008.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Яковлев</w:t>
      </w:r>
      <w: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А. И.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Крымская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война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1853—1856. М., 2005.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Интернет-ресурсы.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Универсальные библиотеки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Максима Мошкова: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одна из старейших и наиболее популярных библиотек Рунета. Исторический каталог: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win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HISTORY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Альдебаран: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aldebaran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исторический раздел: </w:t>
      </w:r>
      <w:hyperlink r:id="rId9" w:tooltip="http://lib.aldebaran.ru/genre/science_root/sci_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lib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aldebaran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genre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science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_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root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sci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_</w:t>
        </w:r>
      </w:hyperlink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history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FictionBook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fictionbook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вопреки своему названию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Художественная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литература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библиотека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содержит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много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книг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non-fiction.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Исторический раздел: </w:t>
      </w:r>
      <w:hyperlink r:id="rId10" w:tooltip="http://fictionbook.ru/genre/science/sci_history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fictionbook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genre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science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sci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_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history</w:t>
        </w:r>
      </w:hyperlink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на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LitPORTAL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litportal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; исторический раздел: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litportal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Bookz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bookz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; исторический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раздел: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bookz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genres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history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Электронные книжные полки Вадима Ершова и К°: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publ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; исторический раздел: </w:t>
      </w:r>
      <w:hyperlink r:id="rId11" w:tooltip="http://publ.lib.ru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publ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lib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Александра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Белоусенко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belousenko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com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Библиотеки со специализацией преимущественно на гуманитарном знании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«Магистр»: </w:t>
      </w:r>
      <w:hyperlink r:id="rId12" w:tooltip="http://www.magister.msk.ru/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magister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msk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library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собрание исторической классики, подборки материалов по русской революции.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«Гумер»: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gumer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одна из лучших на сегодня электронных гуманитарных библиотек.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священника Якова Кротова: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krotov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в основном тексты по истории философии и религии, но много и сугубо исторических материалов.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Михаила Грачева: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grachev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62.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narod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—тексты в первую очередь по политологии, но также по истории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 др.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сайта «О ситуации в России»: </w:t>
      </w:r>
      <w:hyperlink r:id="rId13" w:tooltip="http://situation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situation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app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много книг С. Кара-Мурзы, Л. Милова и др.; книги по истории и другим гуманитарным дисциплинам.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Некоммерческая электронная библиотека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Imwerden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imwerden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; исторический раздел: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imwerden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cat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modules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«Военная литература»: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militera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очень большое собрание первоисточников и исследований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не только по теме.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Библиотекарь.Ру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bibliotekar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электронная библиотека нехудожественной литературы по русской и миров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 (много хороших вузовских учебников); историческая классика, много изобразительных материалов.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Infolio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университетская библиотека: </w:t>
      </w:r>
      <w:hyperlink r:id="rId14" w:tooltip="http://www.infoliolib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infoliolib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info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основной массив книг — по истории литературы.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Библиотека Славы Янко: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yanko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есть редкие книги, одна из самых интересных библиотек.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Биография.Ру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biografia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большая интересная библиотека: не только биографии, но много старых и редких книг в открытом доступе.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Русский биографический словарь: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rulex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русские биографические статьи «Энциклопедического словаря»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Брокга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-уза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 Ефрона и «Нового энциклопедического словаря» (НЭС), а также электронная репринтная версия «Русского биографического словаря» А. А. Половцова (включает в себя тома, из-данные в 1896—1918 гг.).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Электронная библиотека книжной серии ЖЗЛ: </w:t>
      </w:r>
      <w:hyperlink r:id="rId15" w:tooltip="http://zzl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zzl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ХРОНОС: </w:t>
      </w:r>
      <w:hyperlink r:id="rId16" w:tooltip="http://www.hrono.ru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hrono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</w:hyperlink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Проект «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Кругосвет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»: </w:t>
      </w:r>
      <w:hyperlink r:id="rId17" w:tooltip="http://www.krugosvet.ru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krugosvet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</w:hyperlink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Первая мировая война — Битвы в окопах 1914—1918. Документальный фильм. Реж. Эдвард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Фойерхерд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2005—2010.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-Первая Мировая 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World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War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1—8 серии.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Документальныйфильм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Babich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Design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2014.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-Подводные Лодки Первой мировой. Документальный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фильм.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StarMedia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2014.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-Авиация Первой мировой войны. Дирижабль.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Документальныйфильм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StarMedi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а.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2014.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Химическое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оружие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Первой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мировой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войны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Документальныйфильм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StarMediа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2014.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Проект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Хронос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Всемирная история в Интернете —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hrono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/1914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voina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php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-Единая коллекция цифровых образовательных ресурсов —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school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collection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edu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catalog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rubr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/7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95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dae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9-0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01-01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2-01297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388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0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daf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/87621/?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interface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=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pupil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&amp;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class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=51&amp;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subject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=20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-Федеральный центр информационно-образовательных ресурсов —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fcior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edu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catalog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osnovnoe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_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obshee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-Кризис в США: «Великая депрессия 1929—1933 гг.»/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Биржевой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лидер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№ 15. 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profi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forex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org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journal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number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15/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page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8.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html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Мегаэнциклопедия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Кирилла и Мефодия — 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megabook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-Современная энциклопедия «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Аванта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+». Т. 7. Искусство. Ч. 2. —//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bibliotekar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avanta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-Сайт «Холодная война» — 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coldwar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-Официальный сайт ООН — 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un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org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-Материалы Всемирного банка для учащихся: Глобализация —//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un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org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youthink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globalization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shtml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br/>
        <w:t xml:space="preserve">-Материалы Всемирного банка для учащихся: Окружающая среда — //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un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org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youthink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environment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shtml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Ресурсы по наглядности.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Изобразительное искусство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Масловка: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maslovka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org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собрание картин российских художников ХХ в.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tabs>
          <w:tab w:val="left" w:pos="10330" w:leader="none"/>
        </w:tabs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Русская портретная галерея: </w:t>
      </w:r>
      <w:hyperlink r:id="rId18" w:tooltip="http://rulex.ru/portgal.htm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rulex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portgal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htm</w:t>
        </w:r>
      </w:hyperlink>
      <w:r>
        <w:rPr>
          <w:rStyle w:val="862"/>
          <w:rFonts w:ascii="Times New Roman" w:hAnsi="Times New Roman" w:cs="Times New Roman"/>
          <w:color w:val="000000" w:themeColor="text1"/>
          <w:sz w:val="16"/>
          <w:szCs w:val="16"/>
          <w:lang w:val="ru-RU"/>
        </w:rPr>
        <w:tab/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Символика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«Российская символика»: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rossimvolika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является официальным информационным ресурсом.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Геральдика.ру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geraldika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крупнейший русскоязычный интернет-ресурс, посвященный российской геральдике.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Геральдика сегодня: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sovet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geraldika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научно-просветительский интернет-ресурс о современном российском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герботворчестве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Представлено огромное количество методических и справочных материалов.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Гербы городов Российской Федерации: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heraldry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hobby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представлены гербы большинства городов России, систематизированные в соответствии с существующим административно-территориальным делением Российской Федерации.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Официальные сайты Русского центра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флаговедения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и геральдики: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vexillographia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(флаги) и </w:t>
      </w:r>
      <w:hyperlink r:id="rId19" w:tooltip="http://www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heraldicum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(гербы).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Музей русских гимнов: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hymn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— собраны все российские государственные гимны с царских времен и до наших дней,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 различные музыкальные произведения, как-либо с ними связанные, а также произведения, частично исполнявшие роль гимна, но не утвержденные официально. На отдельных страницах представлены «Интернационал» на многих языках, гимны союзных республик СССР и т. д.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Исторические карты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Контурные карты: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kontur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map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Коллекция старинных карт территорий и городов России: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old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maps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narod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Картографическая 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Россика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www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old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maps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Старинные карты Российской империи: </w:t>
      </w:r>
      <w:hyperlink r:id="rId20" w:tooltip="http://www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www</w:t>
        </w:r>
      </w:hyperlink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raremaps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Старинные карты губерний Российской империи: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maps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litera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ru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16"/>
          <w:szCs w:val="16"/>
          <w:lang w:val="ru-RU"/>
        </w:rPr>
        <w:t xml:space="preserve">Видео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Документальные, научно-популярные и образовательные видеофильмы: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http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://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intellect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video</w:t>
      </w: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com</w:t>
      </w:r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  <w:lang w:val="ru-RU"/>
        </w:rPr>
        <w:t xml:space="preserve">История России: </w:t>
      </w:r>
      <w:hyperlink r:id="rId21" w:tooltip="http://intellect-video.com/russian-history" w:history="1"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http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://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intellect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-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video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.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com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/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russian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  <w:lang w:val="ru-RU"/>
          </w:rPr>
          <w:t xml:space="preserve">-</w:t>
        </w:r>
        <w:r>
          <w:rPr>
            <w:rStyle w:val="862"/>
            <w:rFonts w:ascii="Times New Roman" w:hAnsi="Times New Roman" w:cs="Times New Roman"/>
            <w:color w:val="000000" w:themeColor="text1"/>
            <w:sz w:val="16"/>
            <w:szCs w:val="16"/>
          </w:rPr>
          <w:t xml:space="preserve">history</w:t>
        </w:r>
      </w:hyperlink>
      <w:r>
        <w:rPr>
          <w:lang w:val="ru-RU"/>
        </w:rPr>
      </w:r>
      <w:r>
        <w:rPr>
          <w:lang w:val="ru-RU"/>
        </w:rPr>
      </w:r>
    </w:p>
    <w:p>
      <w:pPr>
        <w:spacing w:after="0" w:line="240" w:lineRule="auto"/>
        <w:rPr>
          <w:rFonts w:ascii="Times New Roman" w:hAnsi="Times New Roman" w:eastAsia="Arial" w:cs="Times New Roman"/>
          <w:b/>
          <w:bCs/>
          <w:color w:val="000000" w:themeColor="text1"/>
          <w:sz w:val="16"/>
          <w:szCs w:val="16"/>
          <w:lang w:val="ru-RU"/>
        </w:rPr>
      </w:pPr>
      <w:r>
        <w:rPr>
          <w:rFonts w:ascii="Times New Roman" w:hAnsi="Times New Roman" w:eastAsia="Arial" w:cs="Times New Roman"/>
          <w:b/>
          <w:bCs/>
          <w:color w:val="000000" w:themeColor="text1"/>
          <w:sz w:val="16"/>
          <w:szCs w:val="16"/>
          <w:lang w:val="ru-RU"/>
        </w:rPr>
      </w:r>
      <w:r>
        <w:rPr>
          <w:rFonts w:ascii="Times New Roman" w:hAnsi="Times New Roman" w:eastAsia="Arial" w:cs="Times New Roman"/>
          <w:b/>
          <w:bCs/>
          <w:color w:val="000000" w:themeColor="text1"/>
          <w:sz w:val="16"/>
          <w:szCs w:val="16"/>
          <w:lang w:val="ru-RU"/>
        </w:rPr>
      </w:r>
      <w:r>
        <w:rPr>
          <w:rFonts w:ascii="Times New Roman" w:hAnsi="Times New Roman" w:eastAsia="Arial" w:cs="Times New Roman"/>
          <w:b/>
          <w:bCs/>
          <w:color w:val="000000" w:themeColor="text1"/>
          <w:sz w:val="16"/>
          <w:szCs w:val="16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</w:pPr>
      <w:r>
        <w:rPr>
          <w:rFonts w:ascii="Times New Roman" w:hAnsi="Times New Roman"/>
          <w:color w:val="000000"/>
          <w:sz w:val="28"/>
        </w:rPr>
        <w:t xml:space="preserve">​</w:t>
      </w:r>
      <w:r>
        <w:rPr>
          <w:rFonts w:ascii="Times New Roman" w:hAnsi="Times New Roman"/>
          <w:color w:val="333333"/>
          <w:sz w:val="28"/>
        </w:rPr>
        <w:t xml:space="preserve">​‌‌</w:t>
      </w:r>
      <w:r>
        <w:rPr>
          <w:rFonts w:ascii="Times New Roman" w:hAnsi="Times New Roman"/>
          <w:color w:val="000000"/>
          <w:sz w:val="28"/>
        </w:rPr>
        <w:t xml:space="preserve">​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5 Char"/>
    <w:basedOn w:val="684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4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4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4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Quote Char"/>
    <w:link w:val="700"/>
    <w:uiPriority w:val="29"/>
    <w:rPr>
      <w:i/>
    </w:rPr>
  </w:style>
  <w:style w:type="character" w:styleId="670">
    <w:name w:val="Intense Quote Char"/>
    <w:link w:val="702"/>
    <w:uiPriority w:val="30"/>
    <w:rPr>
      <w:i/>
    </w:rPr>
  </w:style>
  <w:style w:type="character" w:styleId="671">
    <w:name w:val="Caption Char"/>
    <w:basedOn w:val="864"/>
    <w:link w:val="705"/>
    <w:uiPriority w:val="99"/>
  </w:style>
  <w:style w:type="character" w:styleId="672">
    <w:name w:val="Footnote Text Char"/>
    <w:link w:val="833"/>
    <w:uiPriority w:val="99"/>
    <w:rPr>
      <w:sz w:val="18"/>
    </w:rPr>
  </w:style>
  <w:style w:type="character" w:styleId="673">
    <w:name w:val="Endnote Text Char"/>
    <w:link w:val="836"/>
    <w:uiPriority w:val="99"/>
    <w:rPr>
      <w:sz w:val="20"/>
    </w:rPr>
  </w:style>
  <w:style w:type="paragraph" w:styleId="674" w:default="1">
    <w:name w:val="Normal"/>
    <w:qFormat/>
  </w:style>
  <w:style w:type="paragraph" w:styleId="675">
    <w:name w:val="Heading 1"/>
    <w:basedOn w:val="674"/>
    <w:next w:val="674"/>
    <w:link w:val="85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76">
    <w:name w:val="Heading 2"/>
    <w:basedOn w:val="674"/>
    <w:next w:val="674"/>
    <w:link w:val="85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7">
    <w:name w:val="Heading 3"/>
    <w:basedOn w:val="674"/>
    <w:next w:val="674"/>
    <w:link w:val="85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78">
    <w:name w:val="Heading 4"/>
    <w:basedOn w:val="674"/>
    <w:next w:val="674"/>
    <w:link w:val="85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79">
    <w:name w:val="Heading 5"/>
    <w:basedOn w:val="674"/>
    <w:next w:val="674"/>
    <w:link w:val="6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674"/>
    <w:next w:val="674"/>
    <w:link w:val="69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1">
    <w:name w:val="Heading 7"/>
    <w:basedOn w:val="674"/>
    <w:next w:val="674"/>
    <w:link w:val="69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2">
    <w:name w:val="Heading 8"/>
    <w:basedOn w:val="674"/>
    <w:next w:val="674"/>
    <w:link w:val="69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3">
    <w:name w:val="Heading 9"/>
    <w:basedOn w:val="674"/>
    <w:next w:val="674"/>
    <w:link w:val="69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Heading 1 Char"/>
    <w:basedOn w:val="684"/>
    <w:uiPriority w:val="9"/>
    <w:rPr>
      <w:rFonts w:ascii="Arial" w:hAnsi="Arial" w:eastAsia="Arial" w:cs="Arial"/>
      <w:sz w:val="40"/>
      <w:szCs w:val="40"/>
    </w:rPr>
  </w:style>
  <w:style w:type="character" w:styleId="688" w:customStyle="1">
    <w:name w:val="Heading 2 Char"/>
    <w:basedOn w:val="684"/>
    <w:uiPriority w:val="9"/>
    <w:rPr>
      <w:rFonts w:ascii="Arial" w:hAnsi="Arial" w:eastAsia="Arial" w:cs="Arial"/>
      <w:sz w:val="34"/>
    </w:rPr>
  </w:style>
  <w:style w:type="character" w:styleId="689" w:customStyle="1">
    <w:name w:val="Heading 3 Char"/>
    <w:basedOn w:val="684"/>
    <w:uiPriority w:val="9"/>
    <w:rPr>
      <w:rFonts w:ascii="Arial" w:hAnsi="Arial" w:eastAsia="Arial" w:cs="Arial"/>
      <w:sz w:val="30"/>
      <w:szCs w:val="30"/>
    </w:rPr>
  </w:style>
  <w:style w:type="character" w:styleId="690" w:customStyle="1">
    <w:name w:val="Heading 4 Char"/>
    <w:basedOn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Заголовок 5 Знак"/>
    <w:basedOn w:val="684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92" w:customStyle="1">
    <w:name w:val="Заголовок 6 Знак"/>
    <w:basedOn w:val="684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93" w:customStyle="1">
    <w:name w:val="Заголовок 7 Знак"/>
    <w:basedOn w:val="684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 w:customStyle="1">
    <w:name w:val="Заголовок 8 Знак"/>
    <w:basedOn w:val="684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Заголовок 9 Знак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67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after="0" w:line="240" w:lineRule="auto"/>
    </w:pPr>
  </w:style>
  <w:style w:type="character" w:styleId="698" w:customStyle="1">
    <w:name w:val="Title Char"/>
    <w:basedOn w:val="684"/>
    <w:uiPriority w:val="10"/>
    <w:rPr>
      <w:sz w:val="48"/>
      <w:szCs w:val="48"/>
    </w:rPr>
  </w:style>
  <w:style w:type="character" w:styleId="699" w:customStyle="1">
    <w:name w:val="Subtitle Char"/>
    <w:basedOn w:val="684"/>
    <w:uiPriority w:val="11"/>
    <w:rPr>
      <w:sz w:val="24"/>
      <w:szCs w:val="24"/>
    </w:rPr>
  </w:style>
  <w:style w:type="paragraph" w:styleId="700">
    <w:name w:val="Quote"/>
    <w:basedOn w:val="674"/>
    <w:next w:val="674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4"/>
    <w:next w:val="674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character" w:styleId="704" w:customStyle="1">
    <w:name w:val="Header Char"/>
    <w:basedOn w:val="684"/>
    <w:uiPriority w:val="99"/>
  </w:style>
  <w:style w:type="paragraph" w:styleId="705">
    <w:name w:val="Footer"/>
    <w:basedOn w:val="67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4"/>
    <w:uiPriority w:val="99"/>
  </w:style>
  <w:style w:type="character" w:styleId="707" w:customStyle="1">
    <w:name w:val="Нижний колонтитул Знак"/>
    <w:link w:val="705"/>
    <w:uiPriority w:val="99"/>
  </w:style>
  <w:style w:type="table" w:styleId="708" w:customStyle="1">
    <w:name w:val="Table Grid Light"/>
    <w:basedOn w:val="6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ned - Accent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5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33">
    <w:name w:val="footnote text"/>
    <w:basedOn w:val="674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basedOn w:val="684"/>
    <w:uiPriority w:val="99"/>
    <w:unhideWhenUsed/>
    <w:rPr>
      <w:vertAlign w:val="superscript"/>
    </w:rPr>
  </w:style>
  <w:style w:type="paragraph" w:styleId="836">
    <w:name w:val="endnote text"/>
    <w:basedOn w:val="674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basedOn w:val="684"/>
    <w:uiPriority w:val="99"/>
    <w:semiHidden/>
    <w:unhideWhenUsed/>
    <w:rPr>
      <w:vertAlign w:val="superscript"/>
    </w:rPr>
  </w:style>
  <w:style w:type="paragraph" w:styleId="839">
    <w:name w:val="toc 1"/>
    <w:basedOn w:val="674"/>
    <w:next w:val="674"/>
    <w:uiPriority w:val="39"/>
    <w:unhideWhenUsed/>
    <w:pPr>
      <w:spacing w:after="57"/>
    </w:pPr>
  </w:style>
  <w:style w:type="paragraph" w:styleId="840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41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42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43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44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45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46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47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74"/>
    <w:next w:val="674"/>
    <w:uiPriority w:val="99"/>
    <w:unhideWhenUsed/>
    <w:pPr>
      <w:spacing w:after="0"/>
    </w:pPr>
  </w:style>
  <w:style w:type="paragraph" w:styleId="850">
    <w:name w:val="Header"/>
    <w:basedOn w:val="674"/>
    <w:link w:val="85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1" w:customStyle="1">
    <w:name w:val="Верхний колонтитул Знак"/>
    <w:basedOn w:val="684"/>
    <w:link w:val="850"/>
    <w:uiPriority w:val="99"/>
  </w:style>
  <w:style w:type="character" w:styleId="852" w:customStyle="1">
    <w:name w:val="Заголовок 1 Знак"/>
    <w:basedOn w:val="684"/>
    <w:link w:val="675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3" w:customStyle="1">
    <w:name w:val="Заголовок 2 Знак"/>
    <w:basedOn w:val="684"/>
    <w:link w:val="676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4" w:customStyle="1">
    <w:name w:val="Заголовок 3 Знак"/>
    <w:basedOn w:val="684"/>
    <w:link w:val="677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55" w:customStyle="1">
    <w:name w:val="Заголовок 4 Знак"/>
    <w:basedOn w:val="684"/>
    <w:link w:val="678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56">
    <w:name w:val="Normal Indent"/>
    <w:basedOn w:val="674"/>
    <w:uiPriority w:val="99"/>
    <w:unhideWhenUsed/>
    <w:pPr>
      <w:ind w:left="720"/>
    </w:pPr>
  </w:style>
  <w:style w:type="paragraph" w:styleId="857">
    <w:name w:val="Subtitle"/>
    <w:basedOn w:val="674"/>
    <w:next w:val="674"/>
    <w:link w:val="85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58" w:customStyle="1">
    <w:name w:val="Подзаголовок Знак"/>
    <w:basedOn w:val="684"/>
    <w:link w:val="85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59">
    <w:name w:val="Title"/>
    <w:basedOn w:val="674"/>
    <w:next w:val="674"/>
    <w:link w:val="86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0" w:customStyle="1">
    <w:name w:val="Заголовок Знак"/>
    <w:basedOn w:val="684"/>
    <w:link w:val="85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1">
    <w:name w:val="Emphasis"/>
    <w:basedOn w:val="684"/>
    <w:uiPriority w:val="20"/>
    <w:qFormat/>
    <w:rPr>
      <w:i/>
      <w:iCs/>
    </w:rPr>
  </w:style>
  <w:style w:type="character" w:styleId="862">
    <w:name w:val="Hyperlink"/>
    <w:basedOn w:val="684"/>
    <w:uiPriority w:val="99"/>
    <w:unhideWhenUsed/>
    <w:rPr>
      <w:color w:val="0563c1" w:themeColor="hyperlink"/>
      <w:u w:val="single"/>
    </w:rPr>
  </w:style>
  <w:style w:type="table" w:styleId="863">
    <w:name w:val="Table Grid"/>
    <w:basedOn w:val="68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4">
    <w:name w:val="Caption"/>
    <w:basedOn w:val="674"/>
    <w:next w:val="67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65">
    <w:name w:val="Normal (Web)"/>
    <w:basedOn w:val="67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66">
    <w:name w:val="Strong"/>
    <w:basedOn w:val="68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://lib.aldebaran.ru/genre/science_root/sci_" TargetMode="External"/><Relationship Id="rId10" Type="http://schemas.openxmlformats.org/officeDocument/2006/relationships/hyperlink" Target="http://fictionbook.ru/genre/science/sci_history" TargetMode="External"/><Relationship Id="rId11" Type="http://schemas.openxmlformats.org/officeDocument/2006/relationships/hyperlink" Target="http://publ.lib.ru" TargetMode="External"/><Relationship Id="rId12" Type="http://schemas.openxmlformats.org/officeDocument/2006/relationships/hyperlink" Target="http://www.magister.msk.ru/" TargetMode="External"/><Relationship Id="rId13" Type="http://schemas.openxmlformats.org/officeDocument/2006/relationships/hyperlink" Target="http://situation" TargetMode="External"/><Relationship Id="rId14" Type="http://schemas.openxmlformats.org/officeDocument/2006/relationships/hyperlink" Target="http://www.infoliolib" TargetMode="External"/><Relationship Id="rId15" Type="http://schemas.openxmlformats.org/officeDocument/2006/relationships/hyperlink" Target="http://zzl" TargetMode="External"/><Relationship Id="rId16" Type="http://schemas.openxmlformats.org/officeDocument/2006/relationships/hyperlink" Target="http://www.hrono.ru" TargetMode="External"/><Relationship Id="rId17" Type="http://schemas.openxmlformats.org/officeDocument/2006/relationships/hyperlink" Target="http://www.krugosvet.ru" TargetMode="External"/><Relationship Id="rId18" Type="http://schemas.openxmlformats.org/officeDocument/2006/relationships/hyperlink" Target="http://rulex.ru/portgal.htm" TargetMode="External"/><Relationship Id="rId19" Type="http://schemas.openxmlformats.org/officeDocument/2006/relationships/hyperlink" Target="http://www" TargetMode="External"/><Relationship Id="rId20" Type="http://schemas.openxmlformats.org/officeDocument/2006/relationships/hyperlink" Target="http://www" TargetMode="External"/><Relationship Id="rId21" Type="http://schemas.openxmlformats.org/officeDocument/2006/relationships/hyperlink" Target="http://intellect-video.com/russian-history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Муругова</cp:lastModifiedBy>
  <cp:revision>4</cp:revision>
  <dcterms:created xsi:type="dcterms:W3CDTF">2024-09-16T15:43:00Z</dcterms:created>
  <dcterms:modified xsi:type="dcterms:W3CDTF">2024-09-18T09:45:17Z</dcterms:modified>
</cp:coreProperties>
</file>